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BF" w:rsidRDefault="004858BF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241"/>
        <w:gridCol w:w="422"/>
        <w:gridCol w:w="6447"/>
        <w:gridCol w:w="1637"/>
      </w:tblGrid>
      <w:tr w:rsidR="004858BF" w:rsidRPr="002C5EAD" w:rsidTr="002C5EAD">
        <w:trPr>
          <w:jc w:val="center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E6483" w:rsidRPr="002C5EAD" w:rsidRDefault="002E6483"/>
          <w:p w:rsidR="002E6483" w:rsidRPr="002C5EAD" w:rsidRDefault="002E6483" w:rsidP="002E6483"/>
          <w:p w:rsidR="004858BF" w:rsidRPr="002C5EAD" w:rsidRDefault="002E6483" w:rsidP="002E6483">
            <w:pPr>
              <w:jc w:val="center"/>
              <w:rPr>
                <w:b/>
              </w:rPr>
            </w:pPr>
            <w:r w:rsidRPr="002C5EAD">
              <w:rPr>
                <w:b/>
              </w:rPr>
              <w:t>FCECON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5A1029" w:rsidP="002C5EAD">
            <w:pPr>
              <w:jc w:val="center"/>
              <w:rPr>
                <w:b/>
              </w:rPr>
            </w:pPr>
            <w:r w:rsidRPr="002C5EAD">
              <w:rPr>
                <w:b/>
              </w:rPr>
              <w:t>PR</w:t>
            </w:r>
            <w:r w:rsidR="002C5EAD">
              <w:rPr>
                <w:b/>
              </w:rPr>
              <w:t xml:space="preserve">OCEDIMENTO OPERACIONAL PADRÃO- </w:t>
            </w:r>
            <w:r w:rsidRPr="002C5EAD">
              <w:rPr>
                <w:b/>
              </w:rPr>
              <w:t>POP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jc w:val="center"/>
            </w:pPr>
          </w:p>
          <w:p w:rsidR="004858BF" w:rsidRPr="002C5EAD" w:rsidRDefault="004858BF">
            <w:pPr>
              <w:jc w:val="center"/>
            </w:pPr>
          </w:p>
          <w:p w:rsidR="004858BF" w:rsidRPr="002C5EAD" w:rsidRDefault="005A1029">
            <w:pPr>
              <w:jc w:val="center"/>
            </w:pPr>
            <w:r w:rsidRPr="002C5EAD">
              <w:rPr>
                <w:b/>
              </w:rPr>
              <w:t>Página</w:t>
            </w:r>
            <w:r w:rsidRPr="002C5EAD">
              <w:t>:</w:t>
            </w:r>
          </w:p>
          <w:p w:rsidR="004858BF" w:rsidRPr="002C5EAD" w:rsidRDefault="005A1029">
            <w:pPr>
              <w:jc w:val="center"/>
            </w:pPr>
            <w:r w:rsidRPr="002C5EAD">
              <w:t>1 de 2</w:t>
            </w:r>
          </w:p>
          <w:p w:rsidR="00ED321B" w:rsidRPr="002C5EAD" w:rsidRDefault="00ED321B">
            <w:pPr>
              <w:jc w:val="center"/>
            </w:pPr>
          </w:p>
        </w:tc>
      </w:tr>
      <w:tr w:rsidR="004858BF" w:rsidRPr="002C5EAD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2C5EAD">
            <w:pPr>
              <w:rPr>
                <w:b/>
              </w:rPr>
            </w:pPr>
            <w:r w:rsidRPr="002C5EAD">
              <w:rPr>
                <w:b/>
              </w:rPr>
              <w:t>ÁREA EMITENTE: DEPARTAMENTO DE ENFERMAGEM - DE</w:t>
            </w:r>
          </w:p>
        </w:tc>
      </w:tr>
      <w:tr w:rsidR="004858BF" w:rsidRPr="002C5EAD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5A1029">
            <w:pPr>
              <w:spacing w:line="360" w:lineRule="auto"/>
              <w:ind w:right="227"/>
              <w:rPr>
                <w:b/>
              </w:rPr>
            </w:pPr>
            <w:r w:rsidRPr="002C5EAD">
              <w:rPr>
                <w:b/>
              </w:rPr>
              <w:t>ASSUNTO</w:t>
            </w:r>
            <w:r w:rsidRPr="002C5EAD">
              <w:t>:</w:t>
            </w:r>
            <w:r w:rsidRPr="002C5EAD">
              <w:rPr>
                <w:bCs/>
                <w:color w:val="000000"/>
              </w:rPr>
              <w:t xml:space="preserve"> ADMINISTRAÇÃO DE MEDICAMENTOS POR VIA VAGINAL</w:t>
            </w:r>
          </w:p>
        </w:tc>
      </w:tr>
      <w:tr w:rsidR="004858BF" w:rsidRPr="002C5EAD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 w:rsidRPr="002C5EAD">
              <w:rPr>
                <w:b/>
              </w:rPr>
              <w:t>Objetivo:</w:t>
            </w:r>
          </w:p>
          <w:p w:rsidR="004858BF" w:rsidRPr="002C5EAD" w:rsidRDefault="005A1029">
            <w:pPr>
              <w:widowControl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2C5EAD">
              <w:rPr>
                <w:bCs/>
              </w:rPr>
              <w:t>1.1. Auxiliar no tratamento de doenças ginecológicas utilizando a mucosa vaginal para absorção do medicamento de uso local.</w:t>
            </w:r>
          </w:p>
        </w:tc>
      </w:tr>
      <w:tr w:rsidR="004858BF" w:rsidRPr="002C5EAD">
        <w:trPr>
          <w:trHeight w:val="3036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numPr>
                <w:ilvl w:val="0"/>
                <w:numId w:val="1"/>
              </w:numPr>
              <w:rPr>
                <w:b/>
              </w:rPr>
            </w:pPr>
            <w:r w:rsidRPr="002C5EAD">
              <w:rPr>
                <w:b/>
              </w:rPr>
              <w:t>Considerações Gerais:</w:t>
            </w:r>
          </w:p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2.1. Indicado para drenar secreções vaginais anormais, tratamento tópico para infecção ou inflamação, preparar para cirurgias dos órgãos reprodutores, indução do trabalho de parto.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2.2. Contraindicação para pacientes com lesões na mucosa vaginal, paciente em período menstrual.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2.3. Os aplicadores vaginais são de uso individual e descartável. Podem eventualmente ser lavado com água quente e sabão líquido após o uso.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2.4. Respeite a recusa da paciente a receber o medicamento.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 xml:space="preserve">2.5. Sempre que possível à própria paciente deve fazer a aplicação. 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2.6. Se possível, administrar as medicações na hora de deitar, quando a paciente encontra-se reclinada.</w:t>
            </w:r>
          </w:p>
        </w:tc>
      </w:tr>
      <w:tr w:rsidR="004858BF" w:rsidRPr="002C5EAD" w:rsidTr="002C5EAD">
        <w:trPr>
          <w:trHeight w:val="983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numPr>
                <w:ilvl w:val="0"/>
                <w:numId w:val="1"/>
              </w:numPr>
              <w:rPr>
                <w:b/>
              </w:rPr>
            </w:pPr>
            <w:r w:rsidRPr="002C5EAD">
              <w:rPr>
                <w:b/>
              </w:rPr>
              <w:t>Materiais Necessários:</w:t>
            </w:r>
          </w:p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t>3.1.</w:t>
            </w:r>
            <w:r w:rsidRPr="002C5EAD">
              <w:rPr>
                <w:b/>
              </w:rPr>
              <w:t xml:space="preserve"> </w:t>
            </w:r>
            <w:r w:rsidRPr="002C5EAD">
              <w:rPr>
                <w:rFonts w:eastAsia="Calibri"/>
                <w:lang w:eastAsia="pt-BR"/>
              </w:rPr>
              <w:t>Medicamento prescrito;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3.2. Bandeja;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3.3. Comadre;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3.4. Material para higiene íntima (bacia, sabão líquido, gazes);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3.5. Aplicador vaginal;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3.6. Luvas de procedimento;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3.7. Biombo;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lastRenderedPageBreak/>
              <w:t>3.8. Papel higiênico;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3.9. Absorvente higiênico.</w:t>
            </w:r>
          </w:p>
          <w:p w:rsidR="004858BF" w:rsidRPr="002C5EAD" w:rsidRDefault="004858BF">
            <w:pPr>
              <w:spacing w:line="360" w:lineRule="auto"/>
              <w:ind w:left="720"/>
              <w:jc w:val="both"/>
            </w:pPr>
          </w:p>
        </w:tc>
      </w:tr>
      <w:tr w:rsidR="004858BF" w:rsidRPr="002C5EAD">
        <w:trPr>
          <w:cantSplit/>
          <w:trHeight w:hRule="exact" w:val="10622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858BF" w:rsidRPr="002C5EAD" w:rsidRDefault="005A1029">
            <w:pPr>
              <w:suppressAutoHyphens w:val="0"/>
              <w:ind w:left="113" w:right="113"/>
              <w:jc w:val="center"/>
              <w:rPr>
                <w:lang w:eastAsia="pt-BR"/>
              </w:rPr>
            </w:pPr>
            <w:r w:rsidRPr="002C5EAD">
              <w:rPr>
                <w:b/>
                <w:lang w:eastAsia="pt-BR"/>
              </w:rPr>
              <w:lastRenderedPageBreak/>
              <w:t>Responsável</w:t>
            </w:r>
          </w:p>
          <w:p w:rsidR="004858BF" w:rsidRPr="002C5EAD" w:rsidRDefault="005A1029">
            <w:pPr>
              <w:suppressAutoHyphens w:val="0"/>
              <w:ind w:left="113" w:right="113"/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>Enfermeiro/ Técnico ou Auxiliar de Enfermagem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numPr>
                <w:ilvl w:val="0"/>
                <w:numId w:val="1"/>
              </w:numPr>
              <w:suppressAutoHyphens w:val="0"/>
              <w:spacing w:line="360" w:lineRule="auto"/>
              <w:ind w:right="227"/>
              <w:jc w:val="both"/>
              <w:rPr>
                <w:b/>
                <w:bCs/>
              </w:rPr>
            </w:pPr>
            <w:r w:rsidRPr="002C5EAD">
              <w:rPr>
                <w:b/>
                <w:lang w:eastAsia="pt-BR"/>
              </w:rPr>
              <w:t>PROCEDIMENTO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4.1. Conferir a prescrição médica;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4.2. Fazer a etiqueta de identificação, contendo informações do médico (nome, dose, horário e via de administração) e do paciente (nome, registro e leito);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4.3. Reunir o material na bandeja;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4.4. Higienizar as mãos;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4.5. Levar a bandeja com o medicamento para o quarto da paciente;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4.6. Orientar a paciente sobre o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4.7. Colocar biombo para fornecer privacidade se necessário;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4.8. Solicitar que a paciente esvazie a bexiga e faça higiene íntima, ou fazer a higiene para a paciente, caso a mesma encontre-se impossibilitada;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4.9. </w:t>
            </w:r>
            <w:r w:rsidRPr="002C5EAD">
              <w:t xml:space="preserve"> </w:t>
            </w:r>
            <w:r w:rsidRPr="002C5EAD">
              <w:rPr>
                <w:lang w:eastAsia="pt-BR"/>
              </w:rPr>
              <w:t>Calçar luvas de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4.10. Colocar o paciente em posição ginecológica;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4.11. Caso seja aplicação em creme, colocá-lo em aplicador próprio;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4.12. Introduzir o aplicador ou, outra forma de apresentação de medicamento (óvulo ou supositório), na vagina da paciente ou orientá-la a fazê-lo.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4.13. Aplicar a medicação;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4.14. Retirar o aplicador colocar sobre o papel higiênico e solicitar a paciente que permaneça deitada por 15 minutos (limpe a medicação residual da área externa da vagina se necessário);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4.15. Fornecer ou colocar absorvente higiênico se necessário;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4.16. Recolher o material e colocar na bandeja;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4.17. Retire as luvas de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4.18. Lavar a bandeja com água e sabão, secar com papel-toalha e higienizar com álcool a 70%;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4.19. Higienizar as mãos;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4.20. Checar o horário da administração do medicamento na prescrição médica;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4.21. Registrar o procedimento no prontuário do paciente;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4.22. Anotar qualquer alteração que possa ocorrer.</w:t>
            </w:r>
          </w:p>
        </w:tc>
      </w:tr>
      <w:tr w:rsidR="00593E37" w:rsidRPr="002C5EAD" w:rsidTr="003053AF">
        <w:trPr>
          <w:trHeight w:val="699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2C5EAD" w:rsidRDefault="00593E37">
            <w:pPr>
              <w:suppressAutoHyphens w:val="0"/>
              <w:jc w:val="center"/>
              <w:rPr>
                <w:b/>
                <w:lang w:eastAsia="pt-BR"/>
              </w:rPr>
            </w:pPr>
            <w:r w:rsidRPr="002C5EAD">
              <w:rPr>
                <w:b/>
                <w:lang w:eastAsia="pt-BR"/>
              </w:rPr>
              <w:t>Sigla:</w:t>
            </w:r>
          </w:p>
          <w:p w:rsidR="00593E37" w:rsidRPr="002C5EAD" w:rsidRDefault="00593E37">
            <w:pPr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AMVV 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2C5EAD" w:rsidRDefault="00593E37" w:rsidP="00593E37">
            <w:pPr>
              <w:suppressAutoHyphens w:val="0"/>
              <w:jc w:val="center"/>
              <w:rPr>
                <w:b/>
                <w:lang w:eastAsia="pt-BR"/>
              </w:rPr>
            </w:pPr>
            <w:r w:rsidRPr="002C5EAD">
              <w:rPr>
                <w:b/>
                <w:lang w:eastAsia="pt-BR"/>
              </w:rPr>
              <w:t>Página:</w:t>
            </w:r>
          </w:p>
          <w:p w:rsidR="00593E37" w:rsidRPr="002C5EAD" w:rsidRDefault="00593E37">
            <w:pPr>
              <w:suppressAutoHyphens w:val="0"/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>2  de 2</w:t>
            </w:r>
          </w:p>
        </w:tc>
      </w:tr>
    </w:tbl>
    <w:p w:rsidR="004858BF" w:rsidRDefault="004858BF">
      <w:pPr>
        <w:rPr>
          <w:rFonts w:ascii="Tahoma" w:hAnsi="Tahoma" w:cs="Tahoma"/>
          <w:sz w:val="20"/>
          <w:szCs w:val="20"/>
        </w:rPr>
      </w:pPr>
    </w:p>
    <w:p w:rsidR="004858BF" w:rsidRPr="002C5EAD" w:rsidRDefault="005A1029">
      <w:pPr>
        <w:jc w:val="both"/>
      </w:pPr>
      <w:r w:rsidRPr="002C5EAD">
        <w:t>REFERÊNCIA</w:t>
      </w:r>
    </w:p>
    <w:p w:rsidR="004858BF" w:rsidRPr="002C5EAD" w:rsidRDefault="004858BF">
      <w:pPr>
        <w:jc w:val="both"/>
      </w:pPr>
    </w:p>
    <w:p w:rsidR="004858BF" w:rsidRPr="002C5EAD" w:rsidRDefault="005A1029">
      <w:pPr>
        <w:jc w:val="both"/>
      </w:pPr>
      <w:r w:rsidRPr="002C5EAD">
        <w:t xml:space="preserve">CARMANGNANI, M.I.S. et al. </w:t>
      </w:r>
      <w:r w:rsidRPr="002C5EAD">
        <w:rPr>
          <w:b/>
        </w:rPr>
        <w:t>Procedimentos de Enfermagem</w:t>
      </w:r>
      <w:r w:rsidRPr="002C5EAD">
        <w:t>: guia prático. Rio de Janeiro: Guanabara Koogan, 2011.</w:t>
      </w:r>
    </w:p>
    <w:p w:rsidR="004858BF" w:rsidRPr="002C5EAD" w:rsidRDefault="004858BF"/>
    <w:p w:rsidR="004858BF" w:rsidRPr="002C5EAD" w:rsidRDefault="005A1029">
      <w:r w:rsidRPr="002C5EAD">
        <w:t xml:space="preserve">POTTER, P.A; PERRY, A.G. </w:t>
      </w:r>
      <w:r w:rsidRPr="002C5EAD">
        <w:rPr>
          <w:b/>
        </w:rPr>
        <w:t xml:space="preserve">Fundamentos de Enfermagem. </w:t>
      </w:r>
      <w:r w:rsidRPr="002C5EAD">
        <w:t>7ª Ed. Rio de Janeiro: Elsevier, 2012.</w:t>
      </w:r>
    </w:p>
    <w:p w:rsidR="00B36D99" w:rsidRPr="002C5EAD" w:rsidRDefault="00B36D99"/>
    <w:p w:rsidR="00B36D99" w:rsidRPr="002C5EAD" w:rsidRDefault="00B36D99"/>
    <w:p w:rsidR="002C5EAD" w:rsidRPr="002C5EAD" w:rsidRDefault="002C5EAD"/>
    <w:p w:rsidR="002C5EAD" w:rsidRPr="002C5EAD" w:rsidRDefault="002C5EAD"/>
    <w:p w:rsidR="002C5EAD" w:rsidRPr="002C5EAD" w:rsidRDefault="002C5EAD"/>
    <w:p w:rsidR="002C5EAD" w:rsidRPr="002C5EAD" w:rsidRDefault="002C5EAD"/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 w:rsidP="002C5EAD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C5EAD" w:rsidRPr="00664F1C" w:rsidRDefault="002C5EAD" w:rsidP="002C5EAD">
      <w:pPr>
        <w:rPr>
          <w:rFonts w:ascii="Arial Black" w:hAnsi="Arial Black" w:cs="Arial Black"/>
          <w:color w:val="000000"/>
          <w:sz w:val="36"/>
          <w:szCs w:val="20"/>
          <w:shd w:val="clear" w:color="auto" w:fill="FFFFFF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-370840</wp:posOffset>
            </wp:positionH>
            <wp:positionV relativeFrom="paragraph">
              <wp:posOffset>1905</wp:posOffset>
            </wp:positionV>
            <wp:extent cx="1456690" cy="3670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2C5EAD" w:rsidRDefault="002C5EAD" w:rsidP="002C5EAD">
      <w:pPr>
        <w:rPr>
          <w:rFonts w:ascii="Arial Black" w:hAnsi="Arial Black" w:cs="Arial Black"/>
        </w:rPr>
      </w:pPr>
    </w:p>
    <w:p w:rsidR="00B36D9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Default="00B36D99" w:rsidP="005C7F40">
      <w:pPr>
        <w:rPr>
          <w:rFonts w:ascii="Arial Black" w:hAnsi="Arial Black"/>
          <w:sz w:val="36"/>
        </w:rPr>
      </w:pPr>
    </w:p>
    <w:p w:rsidR="005C7F40" w:rsidRDefault="005C7F40" w:rsidP="005C7F40">
      <w:pPr>
        <w:rPr>
          <w:rFonts w:ascii="Arial Black" w:hAnsi="Arial Black"/>
          <w:sz w:val="36"/>
        </w:rPr>
      </w:pPr>
    </w:p>
    <w:p w:rsidR="00B36D99" w:rsidRDefault="00B36D99" w:rsidP="005C7F40">
      <w:pPr>
        <w:jc w:val="center"/>
        <w:rPr>
          <w:rFonts w:ascii="Arial Black" w:hAnsi="Arial Black"/>
          <w:sz w:val="36"/>
        </w:rPr>
      </w:pPr>
      <w:r w:rsidRPr="00803639">
        <w:rPr>
          <w:rFonts w:ascii="Arial Black" w:hAnsi="Arial Black"/>
          <w:sz w:val="36"/>
        </w:rPr>
        <w:t>Procedimento Operacional Padrão</w:t>
      </w:r>
    </w:p>
    <w:p w:rsidR="0046525C" w:rsidRPr="002C5EAD" w:rsidRDefault="002C5EAD" w:rsidP="002C5EAD">
      <w:pPr>
        <w:jc w:val="center"/>
        <w:rPr>
          <w:rFonts w:ascii="Arial Black" w:hAnsi="Arial Black"/>
          <w:sz w:val="32"/>
          <w:szCs w:val="32"/>
        </w:rPr>
      </w:pPr>
      <w:r w:rsidRPr="002C5EAD">
        <w:rPr>
          <w:rFonts w:ascii="Arial Black" w:hAnsi="Arial Black"/>
          <w:sz w:val="32"/>
          <w:szCs w:val="32"/>
        </w:rPr>
        <w:t>AD</w:t>
      </w:r>
      <w:r>
        <w:rPr>
          <w:rFonts w:ascii="Arial Black" w:hAnsi="Arial Black"/>
          <w:sz w:val="32"/>
          <w:szCs w:val="32"/>
        </w:rPr>
        <w:t xml:space="preserve">MINISTRAÇÃO DE MEDICAMENTOS POR </w:t>
      </w:r>
      <w:r w:rsidRPr="002C5EAD">
        <w:rPr>
          <w:rFonts w:ascii="Arial Black" w:hAnsi="Arial Black"/>
          <w:sz w:val="32"/>
          <w:szCs w:val="32"/>
        </w:rPr>
        <w:t>V</w:t>
      </w:r>
      <w:r>
        <w:rPr>
          <w:rFonts w:ascii="Arial Black" w:hAnsi="Arial Black"/>
          <w:sz w:val="32"/>
          <w:szCs w:val="32"/>
        </w:rPr>
        <w:t xml:space="preserve">IA </w:t>
      </w:r>
      <w:r w:rsidRPr="002C5EAD">
        <w:rPr>
          <w:rFonts w:ascii="Arial Black" w:hAnsi="Arial Black"/>
          <w:sz w:val="32"/>
          <w:szCs w:val="32"/>
        </w:rPr>
        <w:t>VAGINAL</w:t>
      </w:r>
    </w:p>
    <w:p w:rsidR="0046525C" w:rsidRDefault="002C5EAD" w:rsidP="00B36D99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POP </w:t>
      </w:r>
      <w:r w:rsidR="0046525C">
        <w:rPr>
          <w:rFonts w:ascii="Arial Black" w:hAnsi="Arial Black"/>
          <w:sz w:val="36"/>
        </w:rPr>
        <w:t>014</w:t>
      </w:r>
    </w:p>
    <w:p w:rsidR="00B36D99" w:rsidRDefault="00B36D99" w:rsidP="00B36D99">
      <w:pPr>
        <w:jc w:val="center"/>
        <w:rPr>
          <w:rFonts w:ascii="Arial Black" w:hAnsi="Arial Black"/>
          <w:sz w:val="36"/>
        </w:rPr>
      </w:pPr>
    </w:p>
    <w:p w:rsidR="00B36D99" w:rsidRDefault="00B36D99"/>
    <w:p w:rsidR="00B276FB" w:rsidRDefault="00B276FB"/>
    <w:p w:rsidR="00B276FB" w:rsidRDefault="00B276FB"/>
    <w:p w:rsidR="00B276FB" w:rsidRDefault="00B276FB"/>
    <w:p w:rsidR="00807C0F" w:rsidRDefault="00807C0F"/>
    <w:p w:rsidR="004F4D94" w:rsidRDefault="004F4D94"/>
    <w:p w:rsidR="002C5EAD" w:rsidRDefault="002C5EAD"/>
    <w:p w:rsidR="00807C0F" w:rsidRDefault="00807C0F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79"/>
        <w:gridCol w:w="2415"/>
        <w:gridCol w:w="2374"/>
        <w:gridCol w:w="1170"/>
      </w:tblGrid>
      <w:tr w:rsidR="00D57BEA" w:rsidRPr="002C5EAD" w:rsidTr="002C5EAD">
        <w:tc>
          <w:tcPr>
            <w:tcW w:w="1985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Código</w:t>
            </w:r>
          </w:p>
          <w:p w:rsidR="00D57BEA" w:rsidRPr="002C5EAD" w:rsidRDefault="002C5EAD" w:rsidP="002C5EAD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DE</w:t>
            </w:r>
            <w:r w:rsidR="00D57BEA" w:rsidRPr="002C5EAD">
              <w:rPr>
                <w:rFonts w:ascii="Arial Black" w:hAnsi="Arial Black"/>
                <w:sz w:val="22"/>
                <w:szCs w:val="22"/>
              </w:rPr>
              <w:t>- AMVV/014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979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Data Emissão</w:t>
            </w:r>
          </w:p>
          <w:p w:rsidR="00D57BEA" w:rsidRPr="002C5EAD" w:rsidRDefault="00881AF1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2024</w:t>
            </w:r>
            <w:bookmarkStart w:id="0" w:name="_GoBack"/>
            <w:bookmarkEnd w:id="0"/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415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Data de Vigência</w:t>
            </w:r>
          </w:p>
          <w:p w:rsidR="00D57BEA" w:rsidRPr="002C5EAD" w:rsidRDefault="002C5EAD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2024/2027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374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Próxima Revisão</w:t>
            </w:r>
          </w:p>
          <w:p w:rsidR="00D57BEA" w:rsidRPr="002C5EAD" w:rsidRDefault="00881AF1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2027</w:t>
            </w:r>
          </w:p>
        </w:tc>
        <w:tc>
          <w:tcPr>
            <w:tcW w:w="1170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Revisão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sz w:val="22"/>
                <w:szCs w:val="22"/>
              </w:rPr>
              <w:t>03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4F4D94" w:rsidRDefault="004F4D94"/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3403"/>
        <w:gridCol w:w="3402"/>
        <w:gridCol w:w="3118"/>
      </w:tblGrid>
      <w:tr w:rsidR="0046525C" w:rsidRPr="002C5EAD" w:rsidTr="002C5EAD">
        <w:trPr>
          <w:jc w:val="center"/>
        </w:trPr>
        <w:tc>
          <w:tcPr>
            <w:tcW w:w="3403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Elaborado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120C23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Lorena Barros da Silveira</w:t>
            </w:r>
          </w:p>
          <w:p w:rsidR="00120C23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Especialista em Oncologia</w:t>
            </w:r>
          </w:p>
          <w:p w:rsidR="00ED321B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COREN- 342855</w:t>
            </w:r>
          </w:p>
        </w:tc>
        <w:tc>
          <w:tcPr>
            <w:tcW w:w="3402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Verificado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2C5EAD" w:rsidRPr="00F25FEF" w:rsidRDefault="002C5EAD" w:rsidP="002C5EAD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>
              <w:rPr>
                <w:rFonts w:ascii="Arial Black" w:eastAsia="Calibri" w:hAnsi="Arial Black"/>
                <w:b/>
              </w:rPr>
              <w:t>Jarilza</w:t>
            </w:r>
            <w:proofErr w:type="spellEnd"/>
            <w:r>
              <w:rPr>
                <w:rFonts w:ascii="Arial Black" w:eastAsia="Calibri" w:hAnsi="Arial Black"/>
                <w:b/>
              </w:rPr>
              <w:t xml:space="preserve"> Viana de Mendonça</w:t>
            </w:r>
          </w:p>
          <w:p w:rsidR="002C5EAD" w:rsidRPr="00F25FEF" w:rsidRDefault="002C5EAD" w:rsidP="002C5EAD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 w:rsidRPr="00F25FEF">
              <w:rPr>
                <w:rFonts w:ascii="Arial Black" w:eastAsia="Calibri" w:hAnsi="Arial Black"/>
                <w:b/>
              </w:rPr>
              <w:t>Sub-gerente</w:t>
            </w:r>
            <w:proofErr w:type="spellEnd"/>
            <w:r w:rsidRPr="00F25FEF">
              <w:rPr>
                <w:rFonts w:ascii="Arial Black" w:eastAsia="Calibri" w:hAnsi="Arial Black"/>
                <w:b/>
              </w:rPr>
              <w:t xml:space="preserve"> de Enfermagem</w:t>
            </w:r>
          </w:p>
          <w:p w:rsidR="002C5EAD" w:rsidRPr="00F25FEF" w:rsidRDefault="002C5EAD" w:rsidP="002C5EA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eastAsia="Calibri" w:hAnsi="Arial Black"/>
                <w:b/>
              </w:rPr>
              <w:t>COREN: 476903</w:t>
            </w:r>
          </w:p>
          <w:p w:rsidR="00807C0F" w:rsidRPr="002C5EAD" w:rsidRDefault="00807C0F" w:rsidP="00B322F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118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Aprovado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Shirley Fragoso Monteiro</w:t>
            </w: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Chefe de Departamento de Enfermagem</w:t>
            </w: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COREN: 98228</w:t>
            </w:r>
          </w:p>
          <w:p w:rsidR="00B322FB" w:rsidRPr="002C5EAD" w:rsidRDefault="00B322FB" w:rsidP="00120C23">
            <w:pPr>
              <w:rPr>
                <w:rFonts w:ascii="Arial Black" w:hAnsi="Arial Black" w:cs="Arial"/>
              </w:rPr>
            </w:pPr>
          </w:p>
        </w:tc>
      </w:tr>
    </w:tbl>
    <w:p w:rsidR="0046525C" w:rsidRDefault="0046525C"/>
    <w:p w:rsidR="0046525C" w:rsidRPr="00D57BEA" w:rsidRDefault="0046525C" w:rsidP="002C5EAD">
      <w:pPr>
        <w:jc w:val="center"/>
        <w:rPr>
          <w:rFonts w:ascii="Arial" w:hAnsi="Arial" w:cs="Arial"/>
          <w:b/>
          <w:sz w:val="18"/>
        </w:rPr>
      </w:pPr>
      <w:r w:rsidRPr="00D57BEA">
        <w:rPr>
          <w:rFonts w:ascii="Arial" w:hAnsi="Arial" w:cs="Arial"/>
          <w:b/>
          <w:sz w:val="18"/>
        </w:rPr>
        <w:t>Documento exclusivo à Fundação CECON. Proibida a reprodução.</w:t>
      </w:r>
    </w:p>
    <w:sectPr w:rsidR="0046525C" w:rsidRPr="00D57BEA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122"/>
    <w:multiLevelType w:val="multilevel"/>
    <w:tmpl w:val="48EA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E3191"/>
    <w:multiLevelType w:val="multilevel"/>
    <w:tmpl w:val="6812D3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F"/>
    <w:rsid w:val="00087F0C"/>
    <w:rsid w:val="00120C23"/>
    <w:rsid w:val="001E2479"/>
    <w:rsid w:val="002228A8"/>
    <w:rsid w:val="002C5EAD"/>
    <w:rsid w:val="002E6483"/>
    <w:rsid w:val="0046525C"/>
    <w:rsid w:val="004858BF"/>
    <w:rsid w:val="004F4D94"/>
    <w:rsid w:val="00593E37"/>
    <w:rsid w:val="005A1029"/>
    <w:rsid w:val="005A757F"/>
    <w:rsid w:val="005C4AC4"/>
    <w:rsid w:val="005C7F40"/>
    <w:rsid w:val="00807C0F"/>
    <w:rsid w:val="00881AF1"/>
    <w:rsid w:val="00973CD1"/>
    <w:rsid w:val="00B276FB"/>
    <w:rsid w:val="00B322FB"/>
    <w:rsid w:val="00B36D99"/>
    <w:rsid w:val="00D57BEA"/>
    <w:rsid w:val="00ED321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CE6D"/>
  <w15:docId w15:val="{14567686-F154-4AEC-855C-123F8D2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ascii="Tahoma" w:hAnsi="Tahoma" w:cs="Tahoma"/>
      <w:b/>
      <w:color w:val="00000A"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59"/>
    <w:rsid w:val="0046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31E5-CC77-4F10-8BCE-9AD22089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3</cp:revision>
  <cp:lastPrinted>2023-09-19T13:32:00Z</cp:lastPrinted>
  <dcterms:created xsi:type="dcterms:W3CDTF">2024-04-29T14:14:00Z</dcterms:created>
  <dcterms:modified xsi:type="dcterms:W3CDTF">2024-07-23T15:44:00Z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