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65253BC" w14:textId="2DA0F44D" w:rsidR="00F5425B" w:rsidRPr="00725937" w:rsidRDefault="00F4077C" w:rsidP="00871C32">
      <w:pPr>
        <w:spacing w:line="240" w:lineRule="auto"/>
        <w:jc w:val="center"/>
        <w:rPr>
          <w:rFonts w:ascii="Arial" w:hAnsi="Arial" w:cs="Arial"/>
          <w:b/>
        </w:rPr>
      </w:pPr>
      <w:r w:rsidRPr="00725937">
        <w:rPr>
          <w:rFonts w:ascii="Arial" w:hAnsi="Arial" w:cs="Arial"/>
          <w:b/>
        </w:rPr>
        <w:t>ANEXO</w:t>
      </w:r>
      <w:r w:rsidR="002B32E8" w:rsidRPr="00725937">
        <w:rPr>
          <w:rFonts w:ascii="Arial" w:hAnsi="Arial" w:cs="Arial"/>
          <w:b/>
        </w:rPr>
        <w:t xml:space="preserve"> V</w:t>
      </w:r>
    </w:p>
    <w:p w14:paraId="7960D109" w14:textId="60146C40" w:rsidR="000C3BFC" w:rsidRPr="00725937" w:rsidRDefault="00F5425B" w:rsidP="00871C32">
      <w:pPr>
        <w:spacing w:line="240" w:lineRule="auto"/>
        <w:jc w:val="center"/>
        <w:rPr>
          <w:rFonts w:ascii="Arial" w:hAnsi="Arial" w:cs="Arial"/>
          <w:b/>
          <w:lang w:eastAsia="ar-SA"/>
        </w:rPr>
      </w:pPr>
      <w:r w:rsidRPr="00725937">
        <w:rPr>
          <w:rFonts w:ascii="Arial" w:hAnsi="Arial" w:cs="Arial"/>
          <w:b/>
          <w:bCs/>
        </w:rPr>
        <w:t>MANUAL DE</w:t>
      </w:r>
      <w:r w:rsidR="00452878" w:rsidRPr="00725937">
        <w:rPr>
          <w:rFonts w:ascii="Arial" w:hAnsi="Arial" w:cs="Arial"/>
          <w:b/>
          <w:bCs/>
        </w:rPr>
        <w:t xml:space="preserve"> TR</w:t>
      </w:r>
      <w:r w:rsidR="002B32E8" w:rsidRPr="00725937">
        <w:rPr>
          <w:rFonts w:ascii="Arial" w:hAnsi="Arial" w:cs="Arial"/>
          <w:b/>
          <w:bCs/>
        </w:rPr>
        <w:t xml:space="preserve">AMITAÇÃO </w:t>
      </w:r>
      <w:r w:rsidR="007C51C0" w:rsidRPr="00725937">
        <w:rPr>
          <w:rFonts w:ascii="Arial" w:hAnsi="Arial" w:cs="Arial"/>
          <w:b/>
          <w:bCs/>
        </w:rPr>
        <w:t xml:space="preserve">PARA </w:t>
      </w:r>
      <w:r w:rsidR="00F90912" w:rsidRPr="00725937">
        <w:rPr>
          <w:rFonts w:ascii="Arial" w:hAnsi="Arial" w:cs="Arial"/>
          <w:b/>
          <w:lang w:eastAsia="ar-SA"/>
        </w:rPr>
        <w:t xml:space="preserve">AUTORIZAÇÃO </w:t>
      </w:r>
      <w:r w:rsidR="00F708BC" w:rsidRPr="00725937">
        <w:rPr>
          <w:rFonts w:ascii="Arial" w:hAnsi="Arial" w:cs="Arial"/>
          <w:b/>
          <w:lang w:eastAsia="ar-SA"/>
        </w:rPr>
        <w:t>DE</w:t>
      </w:r>
      <w:r w:rsidR="00F90912" w:rsidRPr="00725937">
        <w:rPr>
          <w:rFonts w:ascii="Arial" w:hAnsi="Arial" w:cs="Arial"/>
          <w:b/>
          <w:lang w:eastAsia="ar-SA"/>
        </w:rPr>
        <w:t xml:space="preserve"> REALIZAÇÃO DE PESQUISA</w:t>
      </w:r>
    </w:p>
    <w:p w14:paraId="76CB2EE0" w14:textId="77777777" w:rsidR="00871C32" w:rsidRPr="00725937" w:rsidRDefault="00871C32" w:rsidP="00871C32">
      <w:pPr>
        <w:spacing w:line="240" w:lineRule="auto"/>
        <w:jc w:val="center"/>
        <w:rPr>
          <w:rFonts w:ascii="Arial" w:hAnsi="Arial" w:cs="Arial"/>
          <w:b/>
          <w:sz w:val="10"/>
          <w:szCs w:val="10"/>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7"/>
        <w:gridCol w:w="6775"/>
      </w:tblGrid>
      <w:tr w:rsidR="00F5425B" w:rsidRPr="00725937" w14:paraId="7D02EF5E" w14:textId="77777777" w:rsidTr="00320E3F">
        <w:trPr>
          <w:trHeight w:val="996"/>
        </w:trPr>
        <w:tc>
          <w:tcPr>
            <w:tcW w:w="3857" w:type="dxa"/>
          </w:tcPr>
          <w:p w14:paraId="13A77F6A" w14:textId="64DFC45B" w:rsidR="00F5425B" w:rsidRPr="00725937" w:rsidRDefault="00F5425B" w:rsidP="002C0816">
            <w:pPr>
              <w:ind w:firstLine="0"/>
              <w:rPr>
                <w:rFonts w:ascii="Arial" w:hAnsi="Arial" w:cs="Arial"/>
                <w:b/>
                <w:bCs/>
                <w:lang w:eastAsia="ar-SA"/>
              </w:rPr>
            </w:pPr>
            <w:r w:rsidRPr="00725937">
              <w:rPr>
                <w:rFonts w:ascii="Arial" w:hAnsi="Arial" w:cs="Arial"/>
                <w:b/>
                <w:bCs/>
                <w:lang w:eastAsia="ar-SA"/>
              </w:rPr>
              <w:t xml:space="preserve">I) </w:t>
            </w:r>
            <w:r w:rsidR="002D3723" w:rsidRPr="00725937">
              <w:rPr>
                <w:rFonts w:ascii="Arial" w:hAnsi="Arial" w:cs="Arial"/>
                <w:b/>
                <w:bCs/>
                <w:lang w:eastAsia="ar-SA"/>
              </w:rPr>
              <w:t>Pesquisador Responsável</w:t>
            </w:r>
          </w:p>
          <w:p w14:paraId="35A742A2" w14:textId="54346CB0" w:rsidR="00F5425B" w:rsidRPr="00725937" w:rsidRDefault="00F5425B" w:rsidP="002C0816">
            <w:pPr>
              <w:ind w:left="284" w:firstLine="0"/>
              <w:rPr>
                <w:rFonts w:ascii="Arial" w:hAnsi="Arial" w:cs="Arial"/>
                <w:lang w:eastAsia="ar-SA"/>
              </w:rPr>
            </w:pPr>
          </w:p>
        </w:tc>
        <w:tc>
          <w:tcPr>
            <w:tcW w:w="6775" w:type="dxa"/>
          </w:tcPr>
          <w:p w14:paraId="7A3A7F37" w14:textId="1E51D46E" w:rsidR="00F5425B" w:rsidRPr="00725937" w:rsidRDefault="00F5425B" w:rsidP="002C0816">
            <w:pPr>
              <w:ind w:firstLine="0"/>
              <w:jc w:val="both"/>
              <w:rPr>
                <w:rFonts w:ascii="Arial" w:hAnsi="Arial" w:cs="Arial"/>
                <w:lang w:eastAsia="ar-SA"/>
              </w:rPr>
            </w:pPr>
            <w:r w:rsidRPr="00725937">
              <w:rPr>
                <w:rFonts w:ascii="Arial" w:hAnsi="Arial" w:cs="Arial"/>
                <w:lang w:eastAsia="ar-SA"/>
              </w:rPr>
              <w:t>a) Elaboração do Projeto de Pesquisa</w:t>
            </w:r>
            <w:r w:rsidR="002B32E8" w:rsidRPr="00725937">
              <w:rPr>
                <w:rFonts w:ascii="Arial" w:hAnsi="Arial" w:cs="Arial"/>
                <w:lang w:eastAsia="ar-SA"/>
              </w:rPr>
              <w:t xml:space="preserve"> de acordo com o ANEXO I</w:t>
            </w:r>
            <w:r w:rsidRPr="00725937">
              <w:rPr>
                <w:rFonts w:ascii="Arial" w:hAnsi="Arial" w:cs="Arial"/>
                <w:lang w:eastAsia="ar-SA"/>
              </w:rPr>
              <w:t>;</w:t>
            </w:r>
          </w:p>
          <w:p w14:paraId="58863FC4" w14:textId="77777777" w:rsidR="002C0816" w:rsidRPr="00725937" w:rsidRDefault="00F5425B" w:rsidP="002C0816">
            <w:pPr>
              <w:ind w:firstLine="0"/>
              <w:jc w:val="both"/>
              <w:rPr>
                <w:rFonts w:ascii="Arial" w:hAnsi="Arial" w:cs="Arial"/>
              </w:rPr>
            </w:pPr>
            <w:r w:rsidRPr="00725937">
              <w:rPr>
                <w:rFonts w:ascii="Arial" w:hAnsi="Arial" w:cs="Arial"/>
                <w:lang w:eastAsia="ar-SA"/>
              </w:rPr>
              <w:t>b) Envio do projeto</w:t>
            </w:r>
            <w:r w:rsidR="002D3723" w:rsidRPr="00725937">
              <w:rPr>
                <w:rFonts w:ascii="Arial" w:hAnsi="Arial" w:cs="Arial"/>
                <w:lang w:eastAsia="ar-SA"/>
              </w:rPr>
              <w:t xml:space="preserve"> ao Comitê Científico Institucional através do </w:t>
            </w:r>
            <w:r w:rsidR="002D3723" w:rsidRPr="00725937">
              <w:rPr>
                <w:rFonts w:ascii="Arial" w:hAnsi="Arial" w:cs="Arial"/>
                <w:i/>
                <w:lang w:eastAsia="ar-SA"/>
              </w:rPr>
              <w:t>e-mail</w:t>
            </w:r>
            <w:r w:rsidR="002D3723" w:rsidRPr="00725937">
              <w:rPr>
                <w:rFonts w:ascii="Arial" w:hAnsi="Arial" w:cs="Arial"/>
                <w:lang w:eastAsia="ar-SA"/>
              </w:rPr>
              <w:t xml:space="preserve"> </w:t>
            </w:r>
            <w:hyperlink r:id="rId8" w:history="1">
              <w:r w:rsidR="002D3723" w:rsidRPr="00725937">
                <w:rPr>
                  <w:rStyle w:val="Hyperlink"/>
                  <w:rFonts w:ascii="Arial" w:hAnsi="Arial" w:cs="Arial"/>
                  <w:lang w:eastAsia="ar-SA"/>
                </w:rPr>
                <w:t>cientificofcecon@gmail.com</w:t>
              </w:r>
            </w:hyperlink>
            <w:r w:rsidR="002C0816" w:rsidRPr="00725937">
              <w:rPr>
                <w:rFonts w:ascii="Arial" w:hAnsi="Arial" w:cs="Arial"/>
                <w:lang w:eastAsia="ar-SA"/>
              </w:rPr>
              <w:t xml:space="preserve">, </w:t>
            </w:r>
            <w:r w:rsidR="002C0816" w:rsidRPr="00725937">
              <w:rPr>
                <w:rFonts w:ascii="Arial" w:hAnsi="Arial" w:cs="Arial"/>
              </w:rPr>
              <w:t xml:space="preserve">em formato </w:t>
            </w:r>
            <w:r w:rsidR="002C0816" w:rsidRPr="00725937">
              <w:rPr>
                <w:rFonts w:ascii="Arial" w:hAnsi="Arial" w:cs="Arial"/>
                <w:i/>
              </w:rPr>
              <w:t>.</w:t>
            </w:r>
            <w:proofErr w:type="spellStart"/>
            <w:r w:rsidR="002C0816" w:rsidRPr="00725937">
              <w:rPr>
                <w:rFonts w:ascii="Arial" w:hAnsi="Arial" w:cs="Arial"/>
                <w:i/>
              </w:rPr>
              <w:t>doc</w:t>
            </w:r>
            <w:proofErr w:type="spellEnd"/>
            <w:r w:rsidR="002C0816" w:rsidRPr="00725937">
              <w:rPr>
                <w:rFonts w:ascii="Arial" w:hAnsi="Arial" w:cs="Arial"/>
                <w:i/>
              </w:rPr>
              <w:t xml:space="preserve"> </w:t>
            </w:r>
            <w:r w:rsidR="002C0816" w:rsidRPr="00725937">
              <w:rPr>
                <w:rFonts w:ascii="Arial" w:hAnsi="Arial" w:cs="Arial"/>
              </w:rPr>
              <w:t xml:space="preserve">ou </w:t>
            </w:r>
            <w:r w:rsidR="002C0816" w:rsidRPr="00725937">
              <w:rPr>
                <w:rFonts w:ascii="Arial" w:hAnsi="Arial" w:cs="Arial"/>
                <w:i/>
              </w:rPr>
              <w:t>.</w:t>
            </w:r>
            <w:proofErr w:type="spellStart"/>
            <w:r w:rsidR="002C0816" w:rsidRPr="00725937">
              <w:rPr>
                <w:rFonts w:ascii="Arial" w:hAnsi="Arial" w:cs="Arial"/>
                <w:i/>
              </w:rPr>
              <w:t>docx</w:t>
            </w:r>
            <w:proofErr w:type="spellEnd"/>
            <w:r w:rsidR="002C0816" w:rsidRPr="00725937">
              <w:rPr>
                <w:rFonts w:ascii="Arial" w:hAnsi="Arial" w:cs="Arial"/>
                <w:i/>
              </w:rPr>
              <w:t xml:space="preserve"> </w:t>
            </w:r>
            <w:r w:rsidR="002C0816" w:rsidRPr="00725937">
              <w:rPr>
                <w:rFonts w:ascii="Arial" w:hAnsi="Arial" w:cs="Arial"/>
              </w:rPr>
              <w:t>(compatível com Word).</w:t>
            </w:r>
          </w:p>
          <w:p w14:paraId="02094A3A" w14:textId="3E9B767E" w:rsidR="00FD6E43" w:rsidRPr="00725937" w:rsidRDefault="00FD6E43" w:rsidP="002C0816">
            <w:pPr>
              <w:ind w:firstLine="0"/>
              <w:jc w:val="both"/>
              <w:rPr>
                <w:rFonts w:ascii="Arial" w:hAnsi="Arial" w:cs="Arial"/>
              </w:rPr>
            </w:pPr>
            <w:r w:rsidRPr="00725937">
              <w:rPr>
                <w:rFonts w:ascii="Arial" w:hAnsi="Arial" w:cs="Arial"/>
              </w:rPr>
              <w:t xml:space="preserve">c) O Termo de Compromisso do Pesquisador Responsável (Anexo II), Carta de Anuência do Pesquisador Colaborador (Anexo III) e Carta de Anuência do Responsável pelo Local de Estudo (Anexo IV) devem ser assinadas, </w:t>
            </w:r>
            <w:proofErr w:type="spellStart"/>
            <w:r w:rsidRPr="00725937">
              <w:rPr>
                <w:rFonts w:ascii="Arial" w:hAnsi="Arial" w:cs="Arial"/>
              </w:rPr>
              <w:t>escaneadas</w:t>
            </w:r>
            <w:proofErr w:type="spellEnd"/>
            <w:r w:rsidRPr="00725937">
              <w:rPr>
                <w:rFonts w:ascii="Arial" w:hAnsi="Arial" w:cs="Arial"/>
              </w:rPr>
              <w:t xml:space="preserve"> e enviadas em formato </w:t>
            </w:r>
            <w:r w:rsidRPr="00725937">
              <w:rPr>
                <w:rFonts w:ascii="Arial" w:hAnsi="Arial" w:cs="Arial"/>
                <w:i/>
              </w:rPr>
              <w:t>.</w:t>
            </w:r>
            <w:proofErr w:type="spellStart"/>
            <w:r w:rsidRPr="00725937">
              <w:rPr>
                <w:rFonts w:ascii="Arial" w:hAnsi="Arial" w:cs="Arial"/>
                <w:i/>
              </w:rPr>
              <w:t>pdf</w:t>
            </w:r>
            <w:proofErr w:type="spellEnd"/>
            <w:r w:rsidRPr="00725937">
              <w:rPr>
                <w:rFonts w:ascii="Arial" w:hAnsi="Arial" w:cs="Arial"/>
              </w:rPr>
              <w:t xml:space="preserve"> (compatível com Adobe Reader) para o </w:t>
            </w:r>
            <w:r w:rsidRPr="00725937">
              <w:rPr>
                <w:rFonts w:ascii="Arial" w:hAnsi="Arial" w:cs="Arial"/>
                <w:i/>
              </w:rPr>
              <w:t>e-mail</w:t>
            </w:r>
            <w:r w:rsidRPr="00725937">
              <w:rPr>
                <w:rFonts w:ascii="Arial" w:hAnsi="Arial" w:cs="Arial"/>
              </w:rPr>
              <w:t xml:space="preserve"> supracitado, juntamente com o projeto.</w:t>
            </w:r>
          </w:p>
          <w:p w14:paraId="545C890F" w14:textId="27C39B33" w:rsidR="00C13E5F" w:rsidRPr="00725937" w:rsidRDefault="00FD6E43" w:rsidP="00FB344F">
            <w:pPr>
              <w:ind w:firstLine="0"/>
              <w:jc w:val="both"/>
              <w:rPr>
                <w:rFonts w:ascii="Arial" w:hAnsi="Arial" w:cs="Arial"/>
                <w:lang w:eastAsia="ar-SA"/>
              </w:rPr>
            </w:pPr>
            <w:r w:rsidRPr="00725937">
              <w:rPr>
                <w:rFonts w:ascii="Arial" w:hAnsi="Arial" w:cs="Arial"/>
                <w:lang w:eastAsia="ar-SA"/>
              </w:rPr>
              <w:t>d</w:t>
            </w:r>
            <w:r w:rsidR="00C13E5F" w:rsidRPr="00725937">
              <w:rPr>
                <w:rFonts w:ascii="Arial" w:hAnsi="Arial" w:cs="Arial"/>
                <w:lang w:eastAsia="ar-SA"/>
              </w:rPr>
              <w:t xml:space="preserve">) Apontamento, no assunto e corpo do </w:t>
            </w:r>
            <w:r w:rsidR="00C13E5F" w:rsidRPr="00725937">
              <w:rPr>
                <w:rFonts w:ascii="Arial" w:hAnsi="Arial" w:cs="Arial"/>
                <w:i/>
                <w:lang w:eastAsia="ar-SA"/>
              </w:rPr>
              <w:t>e-mail</w:t>
            </w:r>
            <w:r w:rsidR="00C13E5F" w:rsidRPr="00725937">
              <w:rPr>
                <w:rFonts w:ascii="Arial" w:hAnsi="Arial" w:cs="Arial"/>
                <w:lang w:eastAsia="ar-SA"/>
              </w:rPr>
              <w:t>, se o projeto a ser analisado é interno ou externo.</w:t>
            </w:r>
            <w:r w:rsidR="00BE6093" w:rsidRPr="00725937">
              <w:rPr>
                <w:rFonts w:ascii="Arial" w:hAnsi="Arial" w:cs="Arial"/>
                <w:lang w:eastAsia="ar-SA"/>
              </w:rPr>
              <w:t xml:space="preserve"> </w:t>
            </w:r>
            <w:r w:rsidR="00FB344F" w:rsidRPr="00725937">
              <w:rPr>
                <w:rFonts w:ascii="Arial" w:hAnsi="Arial" w:cs="Arial"/>
                <w:lang w:eastAsia="ar-SA"/>
              </w:rPr>
              <w:t>No</w:t>
            </w:r>
            <w:r w:rsidR="00BE6093" w:rsidRPr="00725937">
              <w:rPr>
                <w:rFonts w:ascii="Arial" w:hAnsi="Arial" w:cs="Arial"/>
                <w:lang w:eastAsia="ar-SA"/>
              </w:rPr>
              <w:t xml:space="preserve"> caso de projeto interno, indicar linha e grupo de pesquisa aos quais o Pesquisador Responsável está vinculado.</w:t>
            </w:r>
          </w:p>
        </w:tc>
      </w:tr>
      <w:tr w:rsidR="002D3723" w:rsidRPr="00725937" w14:paraId="7D2A7AEE" w14:textId="77777777" w:rsidTr="00320E3F">
        <w:trPr>
          <w:trHeight w:val="2258"/>
        </w:trPr>
        <w:tc>
          <w:tcPr>
            <w:tcW w:w="3857" w:type="dxa"/>
          </w:tcPr>
          <w:p w14:paraId="5FE8983C" w14:textId="269BED68" w:rsidR="002D3723" w:rsidRPr="00725937" w:rsidRDefault="002D3723" w:rsidP="002C0816">
            <w:pPr>
              <w:ind w:firstLine="0"/>
              <w:rPr>
                <w:rFonts w:ascii="Arial" w:hAnsi="Arial" w:cs="Arial"/>
                <w:b/>
                <w:bCs/>
                <w:lang w:eastAsia="ar-SA"/>
              </w:rPr>
            </w:pPr>
            <w:r w:rsidRPr="00725937">
              <w:rPr>
                <w:rFonts w:ascii="Arial" w:hAnsi="Arial" w:cs="Arial"/>
                <w:b/>
                <w:bCs/>
                <w:lang w:eastAsia="ar-SA"/>
              </w:rPr>
              <w:t>II) Comitê Científico Institucional</w:t>
            </w:r>
          </w:p>
        </w:tc>
        <w:tc>
          <w:tcPr>
            <w:tcW w:w="6775" w:type="dxa"/>
          </w:tcPr>
          <w:p w14:paraId="79251F71" w14:textId="50F73035" w:rsidR="002D3723" w:rsidRPr="00725937" w:rsidRDefault="002D3723" w:rsidP="002C0816">
            <w:pPr>
              <w:ind w:firstLine="0"/>
              <w:jc w:val="both"/>
              <w:rPr>
                <w:rFonts w:ascii="Arial" w:hAnsi="Arial" w:cs="Arial"/>
                <w:lang w:eastAsia="ar-SA"/>
              </w:rPr>
            </w:pPr>
            <w:r w:rsidRPr="00725937">
              <w:rPr>
                <w:rFonts w:ascii="Arial" w:hAnsi="Arial" w:cs="Arial"/>
                <w:lang w:eastAsia="ar-SA"/>
              </w:rPr>
              <w:t xml:space="preserve">a) </w:t>
            </w:r>
            <w:r w:rsidR="00320E3F" w:rsidRPr="00725937">
              <w:rPr>
                <w:rFonts w:ascii="Arial" w:hAnsi="Arial" w:cs="Arial"/>
                <w:lang w:eastAsia="ar-SA"/>
              </w:rPr>
              <w:t>Emissão de parecer analítico, por parte d</w:t>
            </w:r>
            <w:r w:rsidR="00FB344F" w:rsidRPr="00725937">
              <w:rPr>
                <w:rFonts w:ascii="Arial" w:hAnsi="Arial" w:cs="Arial"/>
                <w:lang w:eastAsia="ar-SA"/>
              </w:rPr>
              <w:t>e</w:t>
            </w:r>
            <w:r w:rsidRPr="00725937">
              <w:rPr>
                <w:rFonts w:ascii="Arial" w:hAnsi="Arial" w:cs="Arial"/>
                <w:lang w:eastAsia="ar-SA"/>
              </w:rPr>
              <w:t xml:space="preserve"> Relator</w:t>
            </w:r>
            <w:r w:rsidR="00FB344F" w:rsidRPr="00725937">
              <w:rPr>
                <w:rFonts w:ascii="Arial" w:hAnsi="Arial" w:cs="Arial"/>
                <w:lang w:eastAsia="ar-SA"/>
              </w:rPr>
              <w:t>(a)</w:t>
            </w:r>
            <w:r w:rsidRPr="00725937">
              <w:rPr>
                <w:rFonts w:ascii="Arial" w:hAnsi="Arial" w:cs="Arial"/>
                <w:lang w:eastAsia="ar-SA"/>
              </w:rPr>
              <w:t xml:space="preserve"> do Comitê Científico</w:t>
            </w:r>
            <w:r w:rsidR="00320E3F" w:rsidRPr="00725937">
              <w:rPr>
                <w:rFonts w:ascii="Arial" w:hAnsi="Arial" w:cs="Arial"/>
                <w:lang w:eastAsia="ar-SA"/>
              </w:rPr>
              <w:t>,</w:t>
            </w:r>
            <w:r w:rsidRPr="00725937">
              <w:rPr>
                <w:rFonts w:ascii="Arial" w:hAnsi="Arial" w:cs="Arial"/>
                <w:lang w:eastAsia="ar-SA"/>
              </w:rPr>
              <w:t xml:space="preserve"> quanto à relevância </w:t>
            </w:r>
            <w:r w:rsidR="00BC7754" w:rsidRPr="00725937">
              <w:rPr>
                <w:rFonts w:ascii="Arial" w:hAnsi="Arial" w:cs="Arial"/>
                <w:lang w:eastAsia="ar-SA"/>
              </w:rPr>
              <w:t>institucional, formatação</w:t>
            </w:r>
            <w:r w:rsidRPr="00725937">
              <w:rPr>
                <w:rFonts w:ascii="Arial" w:hAnsi="Arial" w:cs="Arial"/>
                <w:lang w:eastAsia="ar-SA"/>
              </w:rPr>
              <w:t xml:space="preserve"> e mérito, conforme disposto no ANEXO V</w:t>
            </w:r>
            <w:r w:rsidR="00320E3F" w:rsidRPr="00725937">
              <w:rPr>
                <w:rFonts w:ascii="Arial" w:hAnsi="Arial" w:cs="Arial"/>
                <w:lang w:eastAsia="ar-SA"/>
              </w:rPr>
              <w:t>I</w:t>
            </w:r>
            <w:r w:rsidR="00BC7754" w:rsidRPr="00725937">
              <w:rPr>
                <w:rFonts w:ascii="Arial" w:hAnsi="Arial" w:cs="Arial"/>
                <w:lang w:eastAsia="ar-SA"/>
              </w:rPr>
              <w:t>, podendo ser:</w:t>
            </w:r>
          </w:p>
          <w:p w14:paraId="1C326A07" w14:textId="79CC0D76" w:rsidR="00BC7754" w:rsidRPr="00725937" w:rsidRDefault="00BC7754" w:rsidP="00BC7754">
            <w:pPr>
              <w:ind w:left="709" w:firstLine="0"/>
              <w:jc w:val="both"/>
              <w:rPr>
                <w:rFonts w:ascii="Arial" w:hAnsi="Arial" w:cs="Arial"/>
                <w:lang w:eastAsia="ar-SA"/>
              </w:rPr>
            </w:pPr>
            <w:r w:rsidRPr="00725937">
              <w:rPr>
                <w:rFonts w:ascii="Arial" w:hAnsi="Arial" w:cs="Arial"/>
                <w:lang w:eastAsia="ar-SA"/>
              </w:rPr>
              <w:t xml:space="preserve">-APROVADO </w:t>
            </w:r>
            <w:r w:rsidR="009A30D1" w:rsidRPr="00725937">
              <w:rPr>
                <w:rFonts w:ascii="Arial" w:hAnsi="Arial" w:cs="Arial"/>
                <w:lang w:eastAsia="ar-SA"/>
              </w:rPr>
              <w:t>–</w:t>
            </w:r>
            <w:r w:rsidRPr="00725937">
              <w:rPr>
                <w:rFonts w:ascii="Arial" w:hAnsi="Arial" w:cs="Arial"/>
                <w:lang w:eastAsia="ar-SA"/>
              </w:rPr>
              <w:t xml:space="preserve"> </w:t>
            </w:r>
            <w:r w:rsidR="009A30D1" w:rsidRPr="00725937">
              <w:rPr>
                <w:rFonts w:ascii="Arial" w:hAnsi="Arial" w:cs="Arial"/>
                <w:lang w:eastAsia="ar-SA"/>
              </w:rPr>
              <w:t>O projeto poderá ser submetido ao Comitê de Ética em Pesquisa, após anuência da Diretoria Presidente da FCECON;</w:t>
            </w:r>
            <w:r w:rsidRPr="00725937">
              <w:rPr>
                <w:rFonts w:ascii="Arial" w:hAnsi="Arial" w:cs="Arial"/>
                <w:lang w:eastAsia="ar-SA"/>
              </w:rPr>
              <w:t xml:space="preserve"> </w:t>
            </w:r>
          </w:p>
          <w:p w14:paraId="551A42EB" w14:textId="0F86AEE4" w:rsidR="00BC7754" w:rsidRPr="00725937" w:rsidRDefault="00BC7754" w:rsidP="00BC7754">
            <w:pPr>
              <w:ind w:left="709" w:firstLine="0"/>
              <w:jc w:val="both"/>
              <w:rPr>
                <w:rFonts w:ascii="Arial" w:hAnsi="Arial" w:cs="Arial"/>
                <w:lang w:eastAsia="ar-SA"/>
              </w:rPr>
            </w:pPr>
            <w:r w:rsidRPr="00725937">
              <w:rPr>
                <w:rFonts w:ascii="Arial" w:hAnsi="Arial" w:cs="Arial"/>
                <w:lang w:eastAsia="ar-SA"/>
              </w:rPr>
              <w:t>-</w:t>
            </w:r>
            <w:r w:rsidR="009A30D1" w:rsidRPr="00725937">
              <w:rPr>
                <w:rFonts w:ascii="Arial" w:hAnsi="Arial" w:cs="Arial"/>
                <w:lang w:eastAsia="ar-SA"/>
              </w:rPr>
              <w:t>PENDENTE</w:t>
            </w:r>
            <w:r w:rsidRPr="00725937">
              <w:rPr>
                <w:rFonts w:ascii="Arial" w:hAnsi="Arial" w:cs="Arial"/>
                <w:lang w:eastAsia="ar-SA"/>
              </w:rPr>
              <w:t xml:space="preserve"> </w:t>
            </w:r>
            <w:r w:rsidR="009A30D1" w:rsidRPr="00725937">
              <w:rPr>
                <w:rFonts w:ascii="Arial" w:hAnsi="Arial" w:cs="Arial"/>
                <w:lang w:eastAsia="ar-SA"/>
              </w:rPr>
              <w:t>–</w:t>
            </w:r>
            <w:r w:rsidRPr="00725937">
              <w:rPr>
                <w:rFonts w:ascii="Arial" w:hAnsi="Arial" w:cs="Arial"/>
                <w:lang w:eastAsia="ar-SA"/>
              </w:rPr>
              <w:t xml:space="preserve"> </w:t>
            </w:r>
            <w:r w:rsidR="009A30D1" w:rsidRPr="00725937">
              <w:rPr>
                <w:rFonts w:ascii="Arial" w:hAnsi="Arial" w:cs="Arial"/>
                <w:lang w:eastAsia="ar-SA"/>
              </w:rPr>
              <w:t xml:space="preserve">Com as considerações recomendadas pelo relator, o pesquisador deverá atender as solicitações elencadas no parecer e enviar novamente o projeto para apreciação pelo Comitê, através da utilização do Formulário de Resposta às Pendências Apontadas pelo Comitê Científico (Anexo VII), via </w:t>
            </w:r>
            <w:r w:rsidR="009A30D1" w:rsidRPr="00725937">
              <w:rPr>
                <w:rFonts w:ascii="Arial" w:hAnsi="Arial" w:cs="Arial"/>
                <w:i/>
                <w:lang w:eastAsia="ar-SA"/>
              </w:rPr>
              <w:t>e-mail</w:t>
            </w:r>
            <w:r w:rsidR="009A30D1" w:rsidRPr="00725937">
              <w:rPr>
                <w:rFonts w:ascii="Arial" w:hAnsi="Arial" w:cs="Arial"/>
                <w:lang w:eastAsia="ar-SA"/>
              </w:rPr>
              <w:t>;</w:t>
            </w:r>
          </w:p>
          <w:p w14:paraId="67BB697E" w14:textId="06271269" w:rsidR="00BC7754" w:rsidRPr="00725937" w:rsidRDefault="00BC7754" w:rsidP="00BC7754">
            <w:pPr>
              <w:ind w:left="709" w:firstLine="0"/>
              <w:jc w:val="both"/>
              <w:rPr>
                <w:rFonts w:ascii="Arial" w:hAnsi="Arial" w:cs="Arial"/>
                <w:lang w:eastAsia="ar-SA"/>
              </w:rPr>
            </w:pPr>
            <w:r w:rsidRPr="00725937">
              <w:rPr>
                <w:rFonts w:ascii="Arial" w:hAnsi="Arial" w:cs="Arial"/>
                <w:lang w:eastAsia="ar-SA"/>
              </w:rPr>
              <w:lastRenderedPageBreak/>
              <w:t xml:space="preserve">-NÃO APROVADO </w:t>
            </w:r>
            <w:r w:rsidR="00331C7D" w:rsidRPr="00725937">
              <w:rPr>
                <w:rFonts w:ascii="Arial" w:hAnsi="Arial" w:cs="Arial"/>
                <w:lang w:eastAsia="ar-SA"/>
              </w:rPr>
              <w:t>–</w:t>
            </w:r>
            <w:r w:rsidRPr="00725937">
              <w:rPr>
                <w:rFonts w:ascii="Arial" w:hAnsi="Arial" w:cs="Arial"/>
                <w:lang w:eastAsia="ar-SA"/>
              </w:rPr>
              <w:t xml:space="preserve"> </w:t>
            </w:r>
            <w:r w:rsidR="00331C7D" w:rsidRPr="00725937">
              <w:rPr>
                <w:rFonts w:ascii="Arial" w:hAnsi="Arial" w:cs="Arial"/>
                <w:lang w:eastAsia="ar-SA"/>
              </w:rPr>
              <w:t>A pesquisa não tem permissão para ser realizada na instituição.</w:t>
            </w:r>
          </w:p>
          <w:p w14:paraId="2F7A2D59" w14:textId="5980F7A4" w:rsidR="00F178BD" w:rsidRPr="00725937" w:rsidRDefault="00BC7754" w:rsidP="00BC7754">
            <w:pPr>
              <w:ind w:firstLine="0"/>
              <w:jc w:val="both"/>
              <w:rPr>
                <w:rFonts w:ascii="Arial" w:hAnsi="Arial" w:cs="Arial"/>
                <w:lang w:eastAsia="ar-SA"/>
              </w:rPr>
            </w:pPr>
            <w:r w:rsidRPr="00725937">
              <w:rPr>
                <w:rFonts w:ascii="Arial" w:hAnsi="Arial" w:cs="Arial"/>
                <w:lang w:eastAsia="ar-SA"/>
              </w:rPr>
              <w:t>b</w:t>
            </w:r>
            <w:r w:rsidR="00F178BD" w:rsidRPr="00725937">
              <w:rPr>
                <w:rFonts w:ascii="Arial" w:hAnsi="Arial" w:cs="Arial"/>
                <w:lang w:eastAsia="ar-SA"/>
              </w:rPr>
              <w:t xml:space="preserve">) Encaminhamento do parecer favorável à Diretoria de Ensino e Pesquisa, para confecção da </w:t>
            </w:r>
            <w:r w:rsidR="0048242E" w:rsidRPr="00725937">
              <w:rPr>
                <w:rFonts w:ascii="Arial" w:hAnsi="Arial" w:cs="Arial"/>
                <w:lang w:eastAsia="ar-SA"/>
              </w:rPr>
              <w:t>Carta de Anuência da Diretoria de Ensino e Pesquisa.</w:t>
            </w:r>
          </w:p>
        </w:tc>
      </w:tr>
      <w:tr w:rsidR="00F178BD" w:rsidRPr="00725937" w14:paraId="2FC1FF58" w14:textId="77777777" w:rsidTr="002D3723">
        <w:tc>
          <w:tcPr>
            <w:tcW w:w="3857" w:type="dxa"/>
          </w:tcPr>
          <w:p w14:paraId="1F54DAB1" w14:textId="34BD8C88" w:rsidR="00F178BD" w:rsidRPr="00725937" w:rsidRDefault="00F178BD" w:rsidP="002C0816">
            <w:pPr>
              <w:ind w:firstLine="0"/>
              <w:rPr>
                <w:rFonts w:ascii="Arial" w:hAnsi="Arial" w:cs="Arial"/>
                <w:b/>
                <w:bCs/>
                <w:lang w:eastAsia="ar-SA"/>
              </w:rPr>
            </w:pPr>
            <w:r w:rsidRPr="00725937">
              <w:rPr>
                <w:rFonts w:ascii="Arial" w:hAnsi="Arial" w:cs="Arial"/>
                <w:b/>
                <w:bCs/>
                <w:lang w:eastAsia="ar-SA"/>
              </w:rPr>
              <w:lastRenderedPageBreak/>
              <w:t>III) Diretoria de Ensino e Pesquisa</w:t>
            </w:r>
            <w:r w:rsidR="00320E3F" w:rsidRPr="00725937">
              <w:rPr>
                <w:rFonts w:ascii="Arial" w:hAnsi="Arial" w:cs="Arial"/>
                <w:b/>
                <w:bCs/>
                <w:lang w:eastAsia="ar-SA"/>
              </w:rPr>
              <w:t xml:space="preserve"> (DEP)</w:t>
            </w:r>
          </w:p>
        </w:tc>
        <w:tc>
          <w:tcPr>
            <w:tcW w:w="6775" w:type="dxa"/>
          </w:tcPr>
          <w:p w14:paraId="15566DE1" w14:textId="08FB8054" w:rsidR="00F178BD" w:rsidRPr="00725937" w:rsidRDefault="00F178BD" w:rsidP="0048242E">
            <w:pPr>
              <w:ind w:firstLine="0"/>
              <w:jc w:val="both"/>
              <w:rPr>
                <w:rFonts w:ascii="Arial" w:hAnsi="Arial" w:cs="Arial"/>
                <w:lang w:eastAsia="ar-SA"/>
              </w:rPr>
            </w:pPr>
            <w:r w:rsidRPr="00725937">
              <w:rPr>
                <w:rFonts w:ascii="Arial" w:hAnsi="Arial" w:cs="Arial"/>
                <w:lang w:eastAsia="ar-SA"/>
              </w:rPr>
              <w:t xml:space="preserve">a) Encaminhamento da Carta de Anuência </w:t>
            </w:r>
            <w:r w:rsidR="0048242E" w:rsidRPr="00725937">
              <w:rPr>
                <w:rFonts w:ascii="Arial" w:hAnsi="Arial" w:cs="Arial"/>
                <w:lang w:eastAsia="ar-SA"/>
              </w:rPr>
              <w:t>da Diretoria de Ensino e Pesquisa</w:t>
            </w:r>
            <w:r w:rsidRPr="00725937">
              <w:rPr>
                <w:rFonts w:ascii="Arial" w:hAnsi="Arial" w:cs="Arial"/>
                <w:lang w:eastAsia="ar-SA"/>
              </w:rPr>
              <w:t xml:space="preserve"> ao Pesquisador Responsável.</w:t>
            </w:r>
          </w:p>
        </w:tc>
      </w:tr>
      <w:tr w:rsidR="002D3723" w:rsidRPr="00725937" w14:paraId="5D5F2782" w14:textId="77777777" w:rsidTr="002D3723">
        <w:tc>
          <w:tcPr>
            <w:tcW w:w="3857" w:type="dxa"/>
          </w:tcPr>
          <w:p w14:paraId="19FF488A" w14:textId="12320B9D" w:rsidR="002D3723" w:rsidRPr="00725937" w:rsidRDefault="00F178BD" w:rsidP="002C0816">
            <w:pPr>
              <w:ind w:firstLine="0"/>
              <w:jc w:val="both"/>
              <w:rPr>
                <w:rFonts w:ascii="Arial" w:hAnsi="Arial" w:cs="Arial"/>
                <w:b/>
                <w:bCs/>
                <w:lang w:eastAsia="ar-SA"/>
              </w:rPr>
            </w:pPr>
            <w:r w:rsidRPr="00725937">
              <w:rPr>
                <w:rFonts w:ascii="Arial" w:hAnsi="Arial" w:cs="Arial"/>
                <w:b/>
                <w:bCs/>
                <w:lang w:eastAsia="ar-SA"/>
              </w:rPr>
              <w:t>IV</w:t>
            </w:r>
            <w:r w:rsidR="00E10E1C" w:rsidRPr="00725937">
              <w:rPr>
                <w:rFonts w:ascii="Arial" w:hAnsi="Arial" w:cs="Arial"/>
                <w:b/>
                <w:bCs/>
                <w:lang w:eastAsia="ar-SA"/>
              </w:rPr>
              <w:t>) Pesquisador</w:t>
            </w:r>
            <w:r w:rsidR="005949E4" w:rsidRPr="00725937">
              <w:rPr>
                <w:rFonts w:ascii="Arial" w:hAnsi="Arial" w:cs="Arial"/>
                <w:b/>
                <w:bCs/>
                <w:lang w:eastAsia="ar-SA"/>
              </w:rPr>
              <w:t xml:space="preserve"> Responsável</w:t>
            </w:r>
          </w:p>
        </w:tc>
        <w:tc>
          <w:tcPr>
            <w:tcW w:w="6775" w:type="dxa"/>
          </w:tcPr>
          <w:p w14:paraId="4ED22901" w14:textId="4FE1701B" w:rsidR="00F178BD" w:rsidRPr="00725937" w:rsidRDefault="00F178BD" w:rsidP="002C0816">
            <w:pPr>
              <w:ind w:firstLine="0"/>
              <w:jc w:val="both"/>
              <w:rPr>
                <w:rFonts w:ascii="Arial" w:hAnsi="Arial" w:cs="Arial"/>
                <w:lang w:eastAsia="ar-SA"/>
              </w:rPr>
            </w:pPr>
            <w:r w:rsidRPr="00725937">
              <w:rPr>
                <w:rFonts w:ascii="Arial" w:hAnsi="Arial" w:cs="Arial"/>
                <w:lang w:eastAsia="ar-SA"/>
              </w:rPr>
              <w:t>a</w:t>
            </w:r>
            <w:r w:rsidR="002D3723" w:rsidRPr="00725937">
              <w:rPr>
                <w:rFonts w:ascii="Arial" w:hAnsi="Arial" w:cs="Arial"/>
                <w:lang w:eastAsia="ar-SA"/>
              </w:rPr>
              <w:t xml:space="preserve">) </w:t>
            </w:r>
            <w:r w:rsidRPr="00725937">
              <w:rPr>
                <w:rFonts w:ascii="Arial" w:hAnsi="Arial" w:cs="Arial"/>
                <w:lang w:eastAsia="ar-SA"/>
              </w:rPr>
              <w:t>Submissão do projeto</w:t>
            </w:r>
            <w:r w:rsidR="00772185" w:rsidRPr="00725937">
              <w:rPr>
                <w:rFonts w:ascii="Arial" w:hAnsi="Arial" w:cs="Arial"/>
                <w:lang w:eastAsia="ar-SA"/>
              </w:rPr>
              <w:t xml:space="preserve">, cartas de anuência dos responsáveis pelos locais de estudo e </w:t>
            </w:r>
            <w:r w:rsidR="0048242E" w:rsidRPr="00725937">
              <w:rPr>
                <w:rFonts w:ascii="Arial" w:hAnsi="Arial" w:cs="Arial"/>
                <w:lang w:eastAsia="ar-SA"/>
              </w:rPr>
              <w:t>Carta de Anuência da Diretoria de Ensino e Pesquisa</w:t>
            </w:r>
            <w:r w:rsidR="00772185" w:rsidRPr="00725937">
              <w:rPr>
                <w:rFonts w:ascii="Arial" w:hAnsi="Arial" w:cs="Arial"/>
                <w:lang w:eastAsia="ar-SA"/>
              </w:rPr>
              <w:t>,</w:t>
            </w:r>
            <w:r w:rsidRPr="00725937">
              <w:rPr>
                <w:rFonts w:ascii="Arial" w:hAnsi="Arial" w:cs="Arial"/>
                <w:lang w:eastAsia="ar-SA"/>
              </w:rPr>
              <w:t xml:space="preserve"> através da Plataforma Brasil (</w:t>
            </w:r>
            <w:hyperlink r:id="rId9" w:history="1">
              <w:r w:rsidRPr="00725937">
                <w:rPr>
                  <w:rStyle w:val="Hyperlink"/>
                  <w:rFonts w:ascii="Arial" w:hAnsi="Arial" w:cs="Arial"/>
                  <w:lang w:eastAsia="ar-SA"/>
                </w:rPr>
                <w:t>http://plataformabrasil.saude.gov.br</w:t>
              </w:r>
            </w:hyperlink>
            <w:r w:rsidRPr="00725937">
              <w:rPr>
                <w:rFonts w:ascii="Arial" w:hAnsi="Arial" w:cs="Arial"/>
                <w:lang w:eastAsia="ar-SA"/>
              </w:rPr>
              <w:t>)</w:t>
            </w:r>
            <w:r w:rsidR="00772185" w:rsidRPr="00725937">
              <w:rPr>
                <w:rFonts w:ascii="Arial" w:hAnsi="Arial" w:cs="Arial"/>
                <w:lang w:eastAsia="ar-SA"/>
              </w:rPr>
              <w:t>,</w:t>
            </w:r>
            <w:r w:rsidRPr="00725937">
              <w:rPr>
                <w:rFonts w:ascii="Arial" w:hAnsi="Arial" w:cs="Arial"/>
                <w:lang w:eastAsia="ar-SA"/>
              </w:rPr>
              <w:t xml:space="preserve"> e emissão da Folha de Rosto;</w:t>
            </w:r>
          </w:p>
          <w:p w14:paraId="2FCCC2EF" w14:textId="509974F6" w:rsidR="002D3723" w:rsidRPr="00725937" w:rsidRDefault="00FA62C3" w:rsidP="00772185">
            <w:pPr>
              <w:ind w:firstLine="0"/>
              <w:jc w:val="both"/>
              <w:rPr>
                <w:rFonts w:ascii="Arial" w:hAnsi="Arial" w:cs="Arial"/>
              </w:rPr>
            </w:pPr>
            <w:r w:rsidRPr="00725937">
              <w:rPr>
                <w:rFonts w:ascii="Arial" w:hAnsi="Arial" w:cs="Arial"/>
                <w:lang w:eastAsia="ar-SA"/>
              </w:rPr>
              <w:t>b</w:t>
            </w:r>
            <w:r w:rsidR="00F178BD" w:rsidRPr="00725937">
              <w:rPr>
                <w:rFonts w:ascii="Arial" w:hAnsi="Arial" w:cs="Arial"/>
                <w:lang w:eastAsia="ar-SA"/>
              </w:rPr>
              <w:t xml:space="preserve">) </w:t>
            </w:r>
            <w:r w:rsidR="002D3723" w:rsidRPr="00725937">
              <w:rPr>
                <w:rFonts w:ascii="Arial" w:hAnsi="Arial" w:cs="Arial"/>
                <w:lang w:eastAsia="ar-SA"/>
              </w:rPr>
              <w:t xml:space="preserve">Encaminhamento </w:t>
            </w:r>
            <w:r w:rsidR="00F178BD" w:rsidRPr="00725937">
              <w:rPr>
                <w:rFonts w:ascii="Arial" w:hAnsi="Arial" w:cs="Arial"/>
                <w:lang w:eastAsia="ar-SA"/>
              </w:rPr>
              <w:t xml:space="preserve">da </w:t>
            </w:r>
            <w:r w:rsidR="0048242E" w:rsidRPr="00725937">
              <w:rPr>
                <w:rFonts w:ascii="Arial" w:hAnsi="Arial" w:cs="Arial"/>
                <w:lang w:eastAsia="ar-SA"/>
              </w:rPr>
              <w:t xml:space="preserve">Carta de Anuência da Diretoria de Ensino e Pesquisa </w:t>
            </w:r>
            <w:r w:rsidR="00F178BD" w:rsidRPr="00725937">
              <w:rPr>
                <w:rFonts w:ascii="Arial" w:hAnsi="Arial" w:cs="Arial"/>
                <w:lang w:eastAsia="ar-SA"/>
              </w:rPr>
              <w:t>e Folha de Rosto emitida pela Plataforma Brasil</w:t>
            </w:r>
            <w:r w:rsidRPr="00725937">
              <w:rPr>
                <w:rFonts w:ascii="Arial" w:hAnsi="Arial" w:cs="Arial"/>
                <w:lang w:eastAsia="ar-SA"/>
              </w:rPr>
              <w:t>,</w:t>
            </w:r>
            <w:r w:rsidR="00F178BD" w:rsidRPr="00725937">
              <w:rPr>
                <w:rFonts w:ascii="Arial" w:hAnsi="Arial" w:cs="Arial"/>
                <w:lang w:eastAsia="ar-SA"/>
              </w:rPr>
              <w:t xml:space="preserve"> </w:t>
            </w:r>
            <w:r w:rsidR="002D3723" w:rsidRPr="00725937">
              <w:rPr>
                <w:rFonts w:ascii="Arial" w:hAnsi="Arial" w:cs="Arial"/>
                <w:lang w:eastAsia="ar-SA"/>
              </w:rPr>
              <w:t xml:space="preserve">via Protocolo </w:t>
            </w:r>
            <w:r w:rsidR="00F178BD" w:rsidRPr="00725937">
              <w:rPr>
                <w:rFonts w:ascii="Arial" w:hAnsi="Arial" w:cs="Arial"/>
                <w:lang w:eastAsia="ar-SA"/>
              </w:rPr>
              <w:t xml:space="preserve">da FCECON, </w:t>
            </w:r>
            <w:r w:rsidRPr="00725937">
              <w:rPr>
                <w:rFonts w:ascii="Arial" w:hAnsi="Arial" w:cs="Arial"/>
                <w:lang w:eastAsia="ar-SA"/>
              </w:rPr>
              <w:t>à Diretoria Presidente.</w:t>
            </w:r>
          </w:p>
        </w:tc>
      </w:tr>
      <w:tr w:rsidR="00E10E1C" w:rsidRPr="00725937" w14:paraId="2B1FAAA1" w14:textId="77777777" w:rsidTr="00E10E1C">
        <w:tc>
          <w:tcPr>
            <w:tcW w:w="3857" w:type="dxa"/>
          </w:tcPr>
          <w:p w14:paraId="6121379F" w14:textId="5214B2EF" w:rsidR="00E10E1C" w:rsidRPr="00725937" w:rsidRDefault="00E10E1C" w:rsidP="002C0816">
            <w:pPr>
              <w:ind w:firstLine="0"/>
              <w:rPr>
                <w:rFonts w:ascii="Arial" w:hAnsi="Arial" w:cs="Arial"/>
                <w:b/>
                <w:bCs/>
                <w:lang w:eastAsia="ar-SA"/>
              </w:rPr>
            </w:pPr>
            <w:r w:rsidRPr="00725937">
              <w:rPr>
                <w:rFonts w:ascii="Arial" w:hAnsi="Arial" w:cs="Arial"/>
                <w:b/>
                <w:bCs/>
                <w:lang w:eastAsia="ar-SA"/>
              </w:rPr>
              <w:t>V) Diretoria Presidente</w:t>
            </w:r>
          </w:p>
        </w:tc>
        <w:tc>
          <w:tcPr>
            <w:tcW w:w="6775" w:type="dxa"/>
          </w:tcPr>
          <w:p w14:paraId="6EE39031" w14:textId="7EF0EDF4" w:rsidR="00E10E1C" w:rsidRPr="00725937" w:rsidRDefault="00E10E1C" w:rsidP="0048242E">
            <w:pPr>
              <w:ind w:firstLine="0"/>
              <w:rPr>
                <w:rFonts w:ascii="Arial" w:hAnsi="Arial" w:cs="Arial"/>
              </w:rPr>
            </w:pPr>
            <w:r w:rsidRPr="00725937">
              <w:rPr>
                <w:rFonts w:ascii="Arial" w:hAnsi="Arial" w:cs="Arial"/>
                <w:lang w:eastAsia="ar-SA"/>
              </w:rPr>
              <w:t xml:space="preserve">a) </w:t>
            </w:r>
            <w:r w:rsidR="00320E3F" w:rsidRPr="00725937">
              <w:rPr>
                <w:rFonts w:ascii="Arial" w:hAnsi="Arial" w:cs="Arial"/>
                <w:lang w:eastAsia="ar-SA"/>
              </w:rPr>
              <w:t>Ciência acerca do projeto e anuência da D</w:t>
            </w:r>
            <w:r w:rsidR="0048242E" w:rsidRPr="00725937">
              <w:rPr>
                <w:rFonts w:ascii="Arial" w:hAnsi="Arial" w:cs="Arial"/>
                <w:lang w:eastAsia="ar-SA"/>
              </w:rPr>
              <w:t>iretoria de Ensino e Pesquisa e</w:t>
            </w:r>
            <w:r w:rsidRPr="00725937">
              <w:rPr>
                <w:rFonts w:ascii="Arial" w:hAnsi="Arial" w:cs="Arial"/>
                <w:lang w:eastAsia="ar-SA"/>
              </w:rPr>
              <w:t xml:space="preserve"> assina</w:t>
            </w:r>
            <w:r w:rsidR="00320E3F" w:rsidRPr="00725937">
              <w:rPr>
                <w:rFonts w:ascii="Arial" w:hAnsi="Arial" w:cs="Arial"/>
                <w:lang w:eastAsia="ar-SA"/>
              </w:rPr>
              <w:t>tura da</w:t>
            </w:r>
            <w:r w:rsidRPr="00725937">
              <w:rPr>
                <w:rFonts w:ascii="Arial" w:hAnsi="Arial" w:cs="Arial"/>
                <w:lang w:eastAsia="ar-SA"/>
              </w:rPr>
              <w:t xml:space="preserve"> Folha de Rosto da Plataforma Brasil.</w:t>
            </w:r>
          </w:p>
        </w:tc>
      </w:tr>
      <w:tr w:rsidR="00E10E1C" w:rsidRPr="00725937" w14:paraId="7AF17BFD" w14:textId="77777777" w:rsidTr="00E10E1C">
        <w:tc>
          <w:tcPr>
            <w:tcW w:w="3857" w:type="dxa"/>
          </w:tcPr>
          <w:p w14:paraId="14AB8305" w14:textId="48D08271" w:rsidR="00E10E1C" w:rsidRPr="00725937" w:rsidRDefault="00E10E1C" w:rsidP="002C0816">
            <w:pPr>
              <w:ind w:firstLine="0"/>
              <w:rPr>
                <w:rFonts w:ascii="Arial" w:hAnsi="Arial" w:cs="Arial"/>
                <w:b/>
                <w:bCs/>
                <w:lang w:eastAsia="ar-SA"/>
              </w:rPr>
            </w:pPr>
            <w:r w:rsidRPr="00725937">
              <w:rPr>
                <w:rFonts w:ascii="Arial" w:hAnsi="Arial" w:cs="Arial"/>
                <w:b/>
                <w:bCs/>
                <w:lang w:eastAsia="ar-SA"/>
              </w:rPr>
              <w:t>VI) Pesquisador</w:t>
            </w:r>
            <w:r w:rsidR="005949E4" w:rsidRPr="00725937">
              <w:rPr>
                <w:rFonts w:ascii="Arial" w:hAnsi="Arial" w:cs="Arial"/>
                <w:b/>
                <w:bCs/>
                <w:lang w:eastAsia="ar-SA"/>
              </w:rPr>
              <w:t xml:space="preserve"> Responsável</w:t>
            </w:r>
          </w:p>
        </w:tc>
        <w:tc>
          <w:tcPr>
            <w:tcW w:w="6775" w:type="dxa"/>
          </w:tcPr>
          <w:p w14:paraId="3A30BDE3" w14:textId="0EA4D03B" w:rsidR="00E10E1C" w:rsidRPr="00725937" w:rsidRDefault="00E10E1C" w:rsidP="0048242E">
            <w:pPr>
              <w:ind w:firstLine="0"/>
              <w:rPr>
                <w:rFonts w:ascii="Arial" w:hAnsi="Arial" w:cs="Arial"/>
                <w:b/>
                <w:bCs/>
                <w:lang w:eastAsia="ar-SA"/>
              </w:rPr>
            </w:pPr>
            <w:r w:rsidRPr="00725937">
              <w:rPr>
                <w:rFonts w:ascii="Arial" w:hAnsi="Arial" w:cs="Arial"/>
                <w:lang w:eastAsia="ar-SA"/>
              </w:rPr>
              <w:t xml:space="preserve">a) </w:t>
            </w:r>
            <w:r w:rsidR="00320E3F" w:rsidRPr="00725937">
              <w:rPr>
                <w:rFonts w:ascii="Arial" w:hAnsi="Arial" w:cs="Arial"/>
                <w:lang w:eastAsia="ar-SA"/>
              </w:rPr>
              <w:t>Submissão d</w:t>
            </w:r>
            <w:r w:rsidRPr="00725937">
              <w:rPr>
                <w:rFonts w:ascii="Arial" w:hAnsi="Arial" w:cs="Arial"/>
                <w:lang w:eastAsia="ar-SA"/>
              </w:rPr>
              <w:t>o proje</w:t>
            </w:r>
            <w:r w:rsidR="0048242E" w:rsidRPr="00725937">
              <w:rPr>
                <w:rFonts w:ascii="Arial" w:hAnsi="Arial" w:cs="Arial"/>
                <w:lang w:eastAsia="ar-SA"/>
              </w:rPr>
              <w:t>to através da Plataforma Brasil, contendo todos os termos e cartas de anuência.</w:t>
            </w:r>
          </w:p>
        </w:tc>
      </w:tr>
      <w:tr w:rsidR="00E10E1C" w:rsidRPr="00725937" w14:paraId="37FAAE50" w14:textId="77777777" w:rsidTr="00E10E1C">
        <w:tc>
          <w:tcPr>
            <w:tcW w:w="3857" w:type="dxa"/>
          </w:tcPr>
          <w:p w14:paraId="00E378BD" w14:textId="26FE1316" w:rsidR="00E10E1C" w:rsidRPr="00725937" w:rsidRDefault="00E10E1C" w:rsidP="002C0816">
            <w:pPr>
              <w:ind w:firstLine="0"/>
              <w:rPr>
                <w:rFonts w:ascii="Arial" w:hAnsi="Arial" w:cs="Arial"/>
                <w:b/>
                <w:bCs/>
                <w:lang w:eastAsia="ar-SA"/>
              </w:rPr>
            </w:pPr>
            <w:r w:rsidRPr="00725937">
              <w:rPr>
                <w:rFonts w:ascii="Arial" w:hAnsi="Arial" w:cs="Arial"/>
                <w:b/>
                <w:bCs/>
                <w:lang w:eastAsia="ar-SA"/>
              </w:rPr>
              <w:t>VII) Plataforma Brasil</w:t>
            </w:r>
          </w:p>
        </w:tc>
        <w:tc>
          <w:tcPr>
            <w:tcW w:w="6775" w:type="dxa"/>
          </w:tcPr>
          <w:p w14:paraId="319B9046" w14:textId="31B4895C" w:rsidR="00E10E1C" w:rsidRPr="00725937" w:rsidRDefault="00E10E1C" w:rsidP="002C0816">
            <w:pPr>
              <w:ind w:firstLine="0"/>
              <w:jc w:val="both"/>
              <w:rPr>
                <w:rFonts w:ascii="Arial" w:hAnsi="Arial" w:cs="Arial"/>
                <w:lang w:eastAsia="ar-SA"/>
              </w:rPr>
            </w:pPr>
            <w:r w:rsidRPr="00725937">
              <w:rPr>
                <w:rFonts w:ascii="Arial" w:hAnsi="Arial" w:cs="Arial"/>
                <w:lang w:eastAsia="ar-SA"/>
              </w:rPr>
              <w:t>a) Encaminhamento do projeto ao Comitê de Ética em Pesquisa.</w:t>
            </w:r>
          </w:p>
        </w:tc>
      </w:tr>
      <w:tr w:rsidR="00E10E1C" w:rsidRPr="00725937" w14:paraId="4C421EE9" w14:textId="77777777" w:rsidTr="00E10E1C">
        <w:tc>
          <w:tcPr>
            <w:tcW w:w="3857" w:type="dxa"/>
          </w:tcPr>
          <w:p w14:paraId="5C2C79A0" w14:textId="7CC82E94" w:rsidR="00E10E1C" w:rsidRPr="00725937" w:rsidRDefault="00E10E1C" w:rsidP="002C0816">
            <w:pPr>
              <w:ind w:firstLine="0"/>
              <w:rPr>
                <w:rFonts w:ascii="Arial" w:hAnsi="Arial" w:cs="Arial"/>
                <w:b/>
                <w:bCs/>
                <w:lang w:eastAsia="ar-SA"/>
              </w:rPr>
            </w:pPr>
            <w:r w:rsidRPr="00725937">
              <w:rPr>
                <w:rFonts w:ascii="Arial" w:hAnsi="Arial" w:cs="Arial"/>
                <w:b/>
                <w:bCs/>
                <w:lang w:eastAsia="ar-SA"/>
              </w:rPr>
              <w:t>VIII) Comitê de Ética em Pesquisa</w:t>
            </w:r>
            <w:r w:rsidR="007C51C0" w:rsidRPr="00725937">
              <w:rPr>
                <w:rFonts w:ascii="Arial" w:hAnsi="Arial" w:cs="Arial"/>
                <w:b/>
                <w:bCs/>
                <w:lang w:eastAsia="ar-SA"/>
              </w:rPr>
              <w:t xml:space="preserve"> (CEP)</w:t>
            </w:r>
          </w:p>
        </w:tc>
        <w:tc>
          <w:tcPr>
            <w:tcW w:w="6775" w:type="dxa"/>
          </w:tcPr>
          <w:p w14:paraId="5F624FBD" w14:textId="056628A2" w:rsidR="00F74C67" w:rsidRPr="00725937" w:rsidRDefault="00F74C67" w:rsidP="00F74C67">
            <w:pPr>
              <w:ind w:firstLine="0"/>
              <w:jc w:val="both"/>
              <w:rPr>
                <w:rFonts w:ascii="Arial" w:hAnsi="Arial" w:cs="Arial"/>
                <w:lang w:eastAsia="ar-SA"/>
              </w:rPr>
            </w:pPr>
            <w:r w:rsidRPr="00725937">
              <w:rPr>
                <w:rFonts w:ascii="Arial" w:hAnsi="Arial" w:cs="Arial"/>
                <w:lang w:eastAsia="ar-SA"/>
              </w:rPr>
              <w:t>a) A revisão de cada protocolo culminará com seu enquadramento em uma das seguintes categorias, em conformidade ao especificado na Norma Operacional CNS nº 001/13, a saber:</w:t>
            </w:r>
          </w:p>
          <w:p w14:paraId="5999FE5E" w14:textId="5AB3F653" w:rsidR="00F74C67" w:rsidRPr="00725937" w:rsidRDefault="00F74C67" w:rsidP="00F74C67">
            <w:pPr>
              <w:ind w:left="709" w:firstLine="0"/>
              <w:jc w:val="both"/>
              <w:rPr>
                <w:rFonts w:ascii="Arial" w:hAnsi="Arial" w:cs="Arial"/>
                <w:lang w:eastAsia="ar-SA"/>
              </w:rPr>
            </w:pPr>
            <w:r w:rsidRPr="00725937">
              <w:rPr>
                <w:rFonts w:ascii="Arial" w:hAnsi="Arial" w:cs="Arial"/>
                <w:lang w:eastAsia="ar-SA"/>
              </w:rPr>
              <w:t>-APROVADO – Quando o protocolo se encontra totalmente adequado para execução;</w:t>
            </w:r>
          </w:p>
          <w:p w14:paraId="03C04DE5" w14:textId="5D45B405" w:rsidR="00F74C67" w:rsidRPr="00725937" w:rsidRDefault="00F74C67" w:rsidP="00F74C67">
            <w:pPr>
              <w:ind w:left="709" w:firstLine="0"/>
              <w:jc w:val="both"/>
              <w:rPr>
                <w:rFonts w:ascii="Arial" w:hAnsi="Arial" w:cs="Arial"/>
                <w:lang w:eastAsia="ar-SA"/>
              </w:rPr>
            </w:pPr>
            <w:r w:rsidRPr="00725937">
              <w:rPr>
                <w:rFonts w:ascii="Arial" w:hAnsi="Arial" w:cs="Arial"/>
                <w:lang w:eastAsia="ar-SA"/>
              </w:rPr>
              <w:t xml:space="preserve">-COM PENDÊNCIA - Quando a decisão é pela necessidade de correção, hipótese em que serão </w:t>
            </w:r>
            <w:r w:rsidRPr="00725937">
              <w:rPr>
                <w:rFonts w:ascii="Arial" w:hAnsi="Arial" w:cs="Arial"/>
                <w:lang w:eastAsia="ar-SA"/>
              </w:rPr>
              <w:lastRenderedPageBreak/>
              <w:t>solicitadas alterações ou complementações do protocolo de pesquisa. Por mais simples que seja a exigência feita, o protocolo continua em “pendência”, enquanto esta não estiver completamente atendida. Se o parecer for de pendência, o pesquisador terá o prazo de 30 (trinta) dias, contados a partir de sua emissão na Plataforma Brasil, para atendê-la. Decorrido este prazo, o CEP terá 30 (trinta) dias para emitir o parecer final, aprovando ou reprovando o protocolo;</w:t>
            </w:r>
          </w:p>
          <w:p w14:paraId="0378F355" w14:textId="33CA1622" w:rsidR="00F74C67" w:rsidRPr="00725937" w:rsidRDefault="00F74C67" w:rsidP="00F74C67">
            <w:pPr>
              <w:ind w:left="709" w:firstLine="0"/>
              <w:jc w:val="both"/>
              <w:rPr>
                <w:rFonts w:ascii="Arial" w:hAnsi="Arial" w:cs="Arial"/>
                <w:lang w:eastAsia="ar-SA"/>
              </w:rPr>
            </w:pPr>
            <w:r w:rsidRPr="00725937">
              <w:rPr>
                <w:rFonts w:ascii="Arial" w:hAnsi="Arial" w:cs="Arial"/>
                <w:lang w:eastAsia="ar-SA"/>
              </w:rPr>
              <w:t xml:space="preserve">-NÃO APROVADO – Quando a decisão considera que os óbices éticos do protocolo são de tal gravidade que não podem ser superados pela tramitação em “pendência”. Nas decisões de não aprovação cabe recurso ao próprio CEP e/ou à </w:t>
            </w:r>
            <w:proofErr w:type="spellStart"/>
            <w:r w:rsidRPr="00725937">
              <w:rPr>
                <w:rFonts w:ascii="Arial" w:hAnsi="Arial" w:cs="Arial"/>
                <w:lang w:eastAsia="ar-SA"/>
              </w:rPr>
              <w:t>Conep</w:t>
            </w:r>
            <w:proofErr w:type="spellEnd"/>
            <w:r w:rsidRPr="00725937">
              <w:rPr>
                <w:rFonts w:ascii="Arial" w:hAnsi="Arial" w:cs="Arial"/>
                <w:lang w:eastAsia="ar-SA"/>
              </w:rPr>
              <w:t>, no prazo de 30 (trinta) dias, sempre que algum fato novo for apresentado para fundamentar a necessidade de uma reanálise,</w:t>
            </w:r>
          </w:p>
          <w:p w14:paraId="521BACA4" w14:textId="7F44508B" w:rsidR="00F74C67" w:rsidRPr="00725937" w:rsidRDefault="00F74C67" w:rsidP="00F74C67">
            <w:pPr>
              <w:ind w:left="709" w:firstLine="0"/>
              <w:jc w:val="both"/>
              <w:rPr>
                <w:rFonts w:ascii="Arial" w:hAnsi="Arial" w:cs="Arial"/>
                <w:lang w:eastAsia="ar-SA"/>
              </w:rPr>
            </w:pPr>
            <w:r w:rsidRPr="00725937">
              <w:rPr>
                <w:rFonts w:ascii="Arial" w:hAnsi="Arial" w:cs="Arial"/>
                <w:lang w:eastAsia="ar-SA"/>
              </w:rPr>
              <w:t>-ARQUIVADO - Quando o pesquisador descumprir o prazo para enviar as respostas às pendências apontadas ou para recorrer;</w:t>
            </w:r>
          </w:p>
          <w:p w14:paraId="0ABAE23A" w14:textId="10D9C311" w:rsidR="00F74C67" w:rsidRPr="00725937" w:rsidRDefault="00F74C67" w:rsidP="00F74C67">
            <w:pPr>
              <w:ind w:left="709" w:firstLine="0"/>
              <w:jc w:val="both"/>
              <w:rPr>
                <w:rFonts w:ascii="Arial" w:hAnsi="Arial" w:cs="Arial"/>
                <w:lang w:eastAsia="ar-SA"/>
              </w:rPr>
            </w:pPr>
            <w:r w:rsidRPr="00725937">
              <w:rPr>
                <w:rFonts w:ascii="Arial" w:hAnsi="Arial" w:cs="Arial"/>
                <w:lang w:eastAsia="ar-SA"/>
              </w:rPr>
              <w:t>-SUSPENSO - Quando a pesquisa aprovada, já em andamento, deve ser interrompida por motivo de segurança, especialmente referente ao participante da pesquisa;</w:t>
            </w:r>
          </w:p>
          <w:p w14:paraId="2252598C" w14:textId="6475D267" w:rsidR="00E10E1C" w:rsidRPr="00725937" w:rsidRDefault="00F74C67" w:rsidP="00F74C67">
            <w:pPr>
              <w:ind w:left="709" w:firstLine="0"/>
              <w:jc w:val="both"/>
              <w:rPr>
                <w:rFonts w:ascii="Arial" w:hAnsi="Arial" w:cs="Arial"/>
                <w:lang w:eastAsia="ar-SA"/>
              </w:rPr>
            </w:pPr>
            <w:r w:rsidRPr="00725937">
              <w:rPr>
                <w:rFonts w:ascii="Arial" w:hAnsi="Arial" w:cs="Arial"/>
                <w:lang w:eastAsia="ar-SA"/>
              </w:rPr>
              <w:t>-RETIRADO - Quando o Sistema CEP/CONEP acatar a solicitação do pesquisador responsável mediante justificativa para a retirada do protocolo, antes de sua avaliação ética. Neste caso, o protocolo é considerado encerrado.</w:t>
            </w:r>
          </w:p>
        </w:tc>
      </w:tr>
      <w:tr w:rsidR="00A9596E" w:rsidRPr="00452878" w14:paraId="6BA7C6E5" w14:textId="77777777" w:rsidTr="00A9596E">
        <w:tc>
          <w:tcPr>
            <w:tcW w:w="3857" w:type="dxa"/>
          </w:tcPr>
          <w:p w14:paraId="36DA6F9A" w14:textId="77777777" w:rsidR="00A9596E" w:rsidRPr="00725937" w:rsidRDefault="00A9596E" w:rsidP="002C0816">
            <w:pPr>
              <w:ind w:firstLine="0"/>
              <w:rPr>
                <w:rFonts w:ascii="Arial" w:hAnsi="Arial" w:cs="Arial"/>
                <w:b/>
                <w:bCs/>
                <w:lang w:eastAsia="ar-SA"/>
              </w:rPr>
            </w:pPr>
            <w:r w:rsidRPr="00725937">
              <w:rPr>
                <w:rFonts w:ascii="Arial" w:hAnsi="Arial" w:cs="Arial"/>
                <w:b/>
                <w:bCs/>
                <w:lang w:eastAsia="ar-SA"/>
              </w:rPr>
              <w:lastRenderedPageBreak/>
              <w:t xml:space="preserve">IX) Pesquisador Responsável </w:t>
            </w:r>
          </w:p>
        </w:tc>
        <w:tc>
          <w:tcPr>
            <w:tcW w:w="6775" w:type="dxa"/>
          </w:tcPr>
          <w:p w14:paraId="2281E12A" w14:textId="51436862" w:rsidR="00A9596E" w:rsidRPr="00452878" w:rsidRDefault="00A9596E" w:rsidP="002C0816">
            <w:pPr>
              <w:pStyle w:val="Recuodecorpodetexto21"/>
              <w:spacing w:line="360" w:lineRule="auto"/>
              <w:ind w:left="0"/>
              <w:jc w:val="both"/>
              <w:rPr>
                <w:rFonts w:ascii="Arial" w:hAnsi="Arial" w:cs="Arial"/>
              </w:rPr>
            </w:pPr>
            <w:r w:rsidRPr="00725937">
              <w:rPr>
                <w:rFonts w:ascii="Arial" w:eastAsia="Times New Roman" w:hAnsi="Arial" w:cs="Arial"/>
                <w:lang w:eastAsia="ar-SA"/>
              </w:rPr>
              <w:t>a) Após a conclusão do estudo, apresenta</w:t>
            </w:r>
            <w:r w:rsidR="00320E3F" w:rsidRPr="00725937">
              <w:rPr>
                <w:rFonts w:ascii="Arial" w:eastAsia="Times New Roman" w:hAnsi="Arial" w:cs="Arial"/>
                <w:lang w:eastAsia="ar-SA"/>
              </w:rPr>
              <w:t>ção</w:t>
            </w:r>
            <w:r w:rsidRPr="00725937">
              <w:rPr>
                <w:rFonts w:ascii="Arial" w:eastAsia="Times New Roman" w:hAnsi="Arial" w:cs="Arial"/>
                <w:lang w:eastAsia="ar-SA"/>
              </w:rPr>
              <w:t xml:space="preserve"> à Diretoria de Ensino e Pesquisa, com cópia para o Comitê de Ética em </w:t>
            </w:r>
            <w:r w:rsidRPr="00725937">
              <w:rPr>
                <w:rFonts w:ascii="Arial" w:eastAsia="Times New Roman" w:hAnsi="Arial" w:cs="Arial"/>
                <w:lang w:eastAsia="ar-SA"/>
              </w:rPr>
              <w:lastRenderedPageBreak/>
              <w:t xml:space="preserve">Pesquisa da FCECON, </w:t>
            </w:r>
            <w:r w:rsidR="00320E3F" w:rsidRPr="00725937">
              <w:rPr>
                <w:rFonts w:ascii="Arial" w:eastAsia="Times New Roman" w:hAnsi="Arial" w:cs="Arial"/>
                <w:lang w:eastAsia="ar-SA"/>
              </w:rPr>
              <w:t>d</w:t>
            </w:r>
            <w:r w:rsidRPr="00725937">
              <w:rPr>
                <w:rFonts w:ascii="Arial" w:eastAsia="Times New Roman" w:hAnsi="Arial" w:cs="Arial"/>
                <w:lang w:eastAsia="ar-SA"/>
              </w:rPr>
              <w:t>o Relatório Final do projeto, e, dentro do prazo de 12 (doze) meses, publicação científica referente à pesquisa realizada.</w:t>
            </w:r>
          </w:p>
        </w:tc>
      </w:tr>
    </w:tbl>
    <w:p w14:paraId="58B5C71C" w14:textId="5D9B49E7" w:rsidR="00391E10" w:rsidRDefault="00391E10" w:rsidP="002C0816">
      <w:pPr>
        <w:ind w:firstLine="0"/>
        <w:jc w:val="both"/>
        <w:rPr>
          <w:rFonts w:ascii="Arial" w:hAnsi="Arial" w:cs="Arial"/>
          <w:b/>
        </w:rPr>
      </w:pPr>
    </w:p>
    <w:sectPr w:rsidR="00391E10" w:rsidSect="00DB5F44">
      <w:headerReference w:type="even" r:id="rId10"/>
      <w:headerReference w:type="default" r:id="rId11"/>
      <w:footerReference w:type="even" r:id="rId12"/>
      <w:footerReference w:type="default" r:id="rId13"/>
      <w:headerReference w:type="first" r:id="rId14"/>
      <w:footerReference w:type="first" r:id="rId15"/>
      <w:pgSz w:w="11906" w:h="16838"/>
      <w:pgMar w:top="1134" w:right="1701" w:bottom="1701" w:left="1134" w:header="426" w:footer="140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7464B" w14:textId="77777777" w:rsidR="00D42333" w:rsidRDefault="00D42333" w:rsidP="00C47477">
      <w:pPr>
        <w:spacing w:line="240" w:lineRule="auto"/>
      </w:pPr>
      <w:r>
        <w:separator/>
      </w:r>
    </w:p>
  </w:endnote>
  <w:endnote w:type="continuationSeparator" w:id="0">
    <w:p w14:paraId="3755272A" w14:textId="77777777" w:rsidR="00D42333" w:rsidRDefault="00D42333" w:rsidP="00C474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eomanist">
    <w:altName w:val="Corbel"/>
    <w:panose1 w:val="00000000000000000000"/>
    <w:charset w:val="00"/>
    <w:family w:val="modern"/>
    <w:notTrueType/>
    <w:pitch w:val="variable"/>
    <w:sig w:usb0="00000001"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34144" w14:textId="77777777" w:rsidR="00F46540" w:rsidRDefault="00F46540">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A4D29" w14:textId="253FB7CA" w:rsidR="00C47477" w:rsidRDefault="00E31C6A">
    <w:pPr>
      <w:pStyle w:val="Rodap"/>
    </w:pPr>
    <w:r w:rsidRPr="00F533B8">
      <w:rPr>
        <w:noProof/>
        <w:highlight w:val="yellow"/>
        <w:lang w:eastAsia="pt-BR"/>
      </w:rPr>
      <mc:AlternateContent>
        <mc:Choice Requires="wps">
          <w:drawing>
            <wp:anchor distT="0" distB="0" distL="114300" distR="114300" simplePos="0" relativeHeight="251661312" behindDoc="0" locked="0" layoutInCell="1" allowOverlap="1" wp14:anchorId="6045032D" wp14:editId="768BF1FC">
              <wp:simplePos x="0" y="0"/>
              <wp:positionH relativeFrom="page">
                <wp:align>center</wp:align>
              </wp:positionH>
              <wp:positionV relativeFrom="paragraph">
                <wp:posOffset>97155</wp:posOffset>
              </wp:positionV>
              <wp:extent cx="1438275" cy="657225"/>
              <wp:effectExtent l="0" t="0" r="0" b="0"/>
              <wp:wrapNone/>
              <wp:docPr id="2" name="Caixa de texto 2"/>
              <wp:cNvGraphicFramePr/>
              <a:graphic xmlns:a="http://schemas.openxmlformats.org/drawingml/2006/main">
                <a:graphicData uri="http://schemas.microsoft.com/office/word/2010/wordprocessingShape">
                  <wps:wsp>
                    <wps:cNvSpPr txBox="1"/>
                    <wps:spPr>
                      <a:xfrm>
                        <a:off x="0" y="0"/>
                        <a:ext cx="14382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961832" w14:textId="77777777" w:rsidR="00F46540" w:rsidRDefault="00F46540" w:rsidP="00F46540">
                          <w:pPr>
                            <w:pStyle w:val="Rodap"/>
                            <w:ind w:firstLine="0"/>
                            <w:jc w:val="center"/>
                            <w:rPr>
                              <w:rFonts w:ascii="Geomanist" w:hAnsi="Geomanist"/>
                              <w:color w:val="1B325D"/>
                              <w:sz w:val="28"/>
                              <w:szCs w:val="28"/>
                            </w:rPr>
                          </w:pPr>
                          <w:r w:rsidRPr="00400EA6">
                            <w:rPr>
                              <w:rFonts w:ascii="Geomanist" w:hAnsi="Geomanist"/>
                              <w:color w:val="1B325D"/>
                              <w:sz w:val="28"/>
                              <w:szCs w:val="28"/>
                            </w:rPr>
                            <w:t>Secretaria de</w:t>
                          </w:r>
                        </w:p>
                        <w:p w14:paraId="201AC06E" w14:textId="77777777" w:rsidR="00E31C6A" w:rsidRPr="005401BF" w:rsidRDefault="00E31C6A" w:rsidP="00E31C6A">
                          <w:pPr>
                            <w:pStyle w:val="Rodap"/>
                            <w:ind w:firstLine="0"/>
                            <w:jc w:val="center"/>
                            <w:rPr>
                              <w:rFonts w:ascii="Geomanist" w:hAnsi="Geomanist"/>
                              <w:b/>
                              <w:color w:val="1B325D"/>
                              <w:sz w:val="50"/>
                              <w:szCs w:val="50"/>
                            </w:rPr>
                          </w:pPr>
                          <w:r w:rsidRPr="005401BF">
                            <w:rPr>
                              <w:rFonts w:ascii="Geomanist" w:hAnsi="Geomanist"/>
                              <w:b/>
                              <w:color w:val="1B325D"/>
                              <w:sz w:val="50"/>
                              <w:szCs w:val="50"/>
                            </w:rPr>
                            <w:t>Saúde</w:t>
                          </w:r>
                        </w:p>
                        <w:p w14:paraId="0B3C371B" w14:textId="77777777" w:rsidR="00E31C6A" w:rsidRPr="00400EA6" w:rsidRDefault="00E31C6A" w:rsidP="00F46540">
                          <w:pPr>
                            <w:pStyle w:val="Rodap"/>
                            <w:ind w:firstLine="0"/>
                            <w:jc w:val="center"/>
                            <w:rPr>
                              <w:rFonts w:ascii="Geomanist" w:hAnsi="Geomanist"/>
                              <w:color w:val="1B325D"/>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5032D" id="_x0000_t202" coordsize="21600,21600" o:spt="202" path="m,l,21600r21600,l21600,xe">
              <v:stroke joinstyle="miter"/>
              <v:path gradientshapeok="t" o:connecttype="rect"/>
            </v:shapetype>
            <v:shape id="Caixa de texto 2" o:spid="_x0000_s1026" type="#_x0000_t202" style="position:absolute;left:0;text-align:left;margin-left:0;margin-top:7.65pt;width:113.25pt;height:51.7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" filled="f" stroked="f" strokeweight=".5pt">
              <v:textbox>
                <w:txbxContent>
                  <w:p w14:paraId="71961832" w14:textId="77777777" w:rsidR="00F46540" w:rsidRDefault="00F46540" w:rsidP="00F46540">
                    <w:pPr>
                      <w:pStyle w:val="Rodap"/>
                      <w:ind w:firstLine="0"/>
                      <w:jc w:val="center"/>
                      <w:rPr>
                        <w:rFonts w:ascii="Geomanist" w:hAnsi="Geomanist"/>
                        <w:color w:val="1B325D"/>
                        <w:sz w:val="28"/>
                        <w:szCs w:val="28"/>
                      </w:rPr>
                    </w:pPr>
                    <w:r w:rsidRPr="00400EA6">
                      <w:rPr>
                        <w:rFonts w:ascii="Geomanist" w:hAnsi="Geomanist"/>
                        <w:color w:val="1B325D"/>
                        <w:sz w:val="28"/>
                        <w:szCs w:val="28"/>
                      </w:rPr>
                      <w:t>Secretaria de</w:t>
                    </w:r>
                  </w:p>
                  <w:p w14:paraId="201AC06E" w14:textId="77777777" w:rsidR="00E31C6A" w:rsidRPr="005401BF" w:rsidRDefault="00E31C6A" w:rsidP="00E31C6A">
                    <w:pPr>
                      <w:pStyle w:val="Rodap"/>
                      <w:ind w:firstLine="0"/>
                      <w:jc w:val="center"/>
                      <w:rPr>
                        <w:rFonts w:ascii="Geomanist" w:hAnsi="Geomanist"/>
                        <w:b/>
                        <w:color w:val="1B325D"/>
                        <w:sz w:val="50"/>
                        <w:szCs w:val="50"/>
                      </w:rPr>
                    </w:pPr>
                    <w:r w:rsidRPr="005401BF">
                      <w:rPr>
                        <w:rFonts w:ascii="Geomanist" w:hAnsi="Geomanist"/>
                        <w:b/>
                        <w:color w:val="1B325D"/>
                        <w:sz w:val="50"/>
                        <w:szCs w:val="50"/>
                      </w:rPr>
                      <w:t>Saúde</w:t>
                    </w:r>
                  </w:p>
                  <w:p w14:paraId="0B3C371B" w14:textId="77777777" w:rsidR="00E31C6A" w:rsidRPr="00400EA6" w:rsidRDefault="00E31C6A" w:rsidP="00F46540">
                    <w:pPr>
                      <w:pStyle w:val="Rodap"/>
                      <w:ind w:firstLine="0"/>
                      <w:jc w:val="center"/>
                      <w:rPr>
                        <w:rFonts w:ascii="Geomanist" w:hAnsi="Geomanist"/>
                        <w:color w:val="1B325D"/>
                        <w:sz w:val="28"/>
                        <w:szCs w:val="28"/>
                      </w:rPr>
                    </w:pPr>
                  </w:p>
                </w:txbxContent>
              </v:textbox>
              <w10:wrap anchorx="page"/>
            </v:shape>
          </w:pict>
        </mc:Fallback>
      </mc:AlternateContent>
    </w:r>
    <w:r w:rsidRPr="00F533B8">
      <w:rPr>
        <w:noProof/>
        <w:highlight w:val="yellow"/>
        <w:lang w:eastAsia="pt-BR"/>
      </w:rPr>
      <mc:AlternateContent>
        <mc:Choice Requires="wps">
          <w:drawing>
            <wp:anchor distT="0" distB="0" distL="114300" distR="114300" simplePos="0" relativeHeight="251659264" behindDoc="0" locked="0" layoutInCell="1" allowOverlap="1" wp14:anchorId="6BD72AFA" wp14:editId="5EA04AD1">
              <wp:simplePos x="0" y="0"/>
              <wp:positionH relativeFrom="margin">
                <wp:posOffset>0</wp:posOffset>
              </wp:positionH>
              <wp:positionV relativeFrom="paragraph">
                <wp:posOffset>49530</wp:posOffset>
              </wp:positionV>
              <wp:extent cx="2943225" cy="933450"/>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2943225" cy="933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261595" w14:textId="77777777" w:rsidR="00F46540" w:rsidRDefault="00F46540" w:rsidP="00E31C6A">
                          <w:pPr>
                            <w:spacing w:line="240" w:lineRule="auto"/>
                            <w:ind w:firstLine="0"/>
                            <w:rPr>
                              <w:rFonts w:ascii="Geomanist" w:hAnsi="Geomanist"/>
                              <w:b/>
                              <w:color w:val="1B325D"/>
                              <w:sz w:val="16"/>
                              <w:szCs w:val="20"/>
                            </w:rPr>
                          </w:pPr>
                          <w:r w:rsidRPr="00CD4B61">
                            <w:rPr>
                              <w:rFonts w:ascii="Geomanist" w:hAnsi="Geomanist"/>
                              <w:b/>
                              <w:color w:val="1B325D"/>
                              <w:sz w:val="16"/>
                              <w:szCs w:val="20"/>
                            </w:rPr>
                            <w:t>Fundação Centro de Controle de Oncologia</w:t>
                          </w:r>
                          <w:r>
                            <w:rPr>
                              <w:rFonts w:ascii="Geomanist" w:hAnsi="Geomanist"/>
                              <w:b/>
                              <w:color w:val="1B325D"/>
                              <w:sz w:val="16"/>
                              <w:szCs w:val="20"/>
                            </w:rPr>
                            <w:br/>
                          </w:r>
                          <w:r w:rsidRPr="00CD4B61">
                            <w:rPr>
                              <w:rFonts w:ascii="Geomanist" w:hAnsi="Geomanist"/>
                              <w:b/>
                              <w:color w:val="1B325D"/>
                              <w:sz w:val="16"/>
                              <w:szCs w:val="20"/>
                            </w:rPr>
                            <w:t>do Estado do Amazonas – FCECON</w:t>
                          </w:r>
                        </w:p>
                        <w:p w14:paraId="5D16E4EC" w14:textId="77777777" w:rsidR="00F46540" w:rsidRPr="00CD4B61" w:rsidRDefault="00F46540" w:rsidP="00E31C6A">
                          <w:pPr>
                            <w:spacing w:line="240" w:lineRule="auto"/>
                            <w:ind w:firstLine="0"/>
                            <w:rPr>
                              <w:rFonts w:ascii="Geomanist" w:hAnsi="Geomanist"/>
                              <w:b/>
                              <w:color w:val="1B325D"/>
                              <w:sz w:val="16"/>
                              <w:szCs w:val="20"/>
                            </w:rPr>
                          </w:pPr>
                          <w:r>
                            <w:rPr>
                              <w:rFonts w:ascii="Geomanist" w:hAnsi="Geomanist"/>
                              <w:b/>
                              <w:color w:val="1B325D"/>
                              <w:sz w:val="16"/>
                              <w:szCs w:val="20"/>
                            </w:rPr>
                            <w:t>DIRETORIA DE ENSINO E PESQUISA</w:t>
                          </w:r>
                        </w:p>
                        <w:p w14:paraId="525922F3" w14:textId="77777777" w:rsidR="00F46540" w:rsidRPr="00CD4B61" w:rsidRDefault="00F46540" w:rsidP="00E31C6A">
                          <w:pPr>
                            <w:spacing w:line="240" w:lineRule="auto"/>
                            <w:ind w:firstLine="0"/>
                            <w:rPr>
                              <w:rFonts w:ascii="Geomanist" w:hAnsi="Geomanist"/>
                              <w:color w:val="1B325D"/>
                              <w:sz w:val="14"/>
                              <w:szCs w:val="14"/>
                            </w:rPr>
                          </w:pPr>
                          <w:r w:rsidRPr="00CD4B61">
                            <w:rPr>
                              <w:rFonts w:ascii="Geomanist" w:hAnsi="Geomanist"/>
                              <w:color w:val="1B325D"/>
                              <w:sz w:val="14"/>
                              <w:szCs w:val="14"/>
                            </w:rPr>
                            <w:t xml:space="preserve">Rua Francisco </w:t>
                          </w:r>
                          <w:proofErr w:type="spellStart"/>
                          <w:r w:rsidRPr="00CD4B61">
                            <w:rPr>
                              <w:rFonts w:ascii="Geomanist" w:hAnsi="Geomanist"/>
                              <w:color w:val="1B325D"/>
                              <w:sz w:val="14"/>
                              <w:szCs w:val="14"/>
                            </w:rPr>
                            <w:t>Orellana</w:t>
                          </w:r>
                          <w:proofErr w:type="spellEnd"/>
                          <w:r w:rsidRPr="00CD4B61">
                            <w:rPr>
                              <w:rFonts w:ascii="Geomanist" w:hAnsi="Geomanist"/>
                              <w:color w:val="1B325D"/>
                              <w:sz w:val="14"/>
                              <w:szCs w:val="14"/>
                            </w:rPr>
                            <w:t xml:space="preserve"> nº 215 – Planalto </w:t>
                          </w:r>
                          <w:r>
                            <w:rPr>
                              <w:rFonts w:ascii="Geomanist" w:hAnsi="Geomanist"/>
                              <w:color w:val="1B325D"/>
                              <w:sz w:val="14"/>
                              <w:szCs w:val="14"/>
                            </w:rPr>
                            <w:t>3º andar</w:t>
                          </w:r>
                        </w:p>
                        <w:p w14:paraId="409EAFBA" w14:textId="77777777" w:rsidR="00F46540" w:rsidRPr="008C40B1" w:rsidRDefault="00F46540" w:rsidP="00E31C6A">
                          <w:pPr>
                            <w:spacing w:line="240" w:lineRule="auto"/>
                            <w:ind w:firstLine="0"/>
                            <w:rPr>
                              <w:rFonts w:ascii="Geomanist" w:hAnsi="Geomanist"/>
                              <w:color w:val="1B325D"/>
                              <w:sz w:val="14"/>
                              <w:szCs w:val="14"/>
                              <w:lang w:val="en-US"/>
                            </w:rPr>
                          </w:pPr>
                          <w:proofErr w:type="spellStart"/>
                          <w:r w:rsidRPr="008C40B1">
                            <w:rPr>
                              <w:rFonts w:ascii="Geomanist" w:hAnsi="Geomanist"/>
                              <w:color w:val="1B325D"/>
                              <w:sz w:val="14"/>
                              <w:szCs w:val="14"/>
                              <w:lang w:val="en-US"/>
                            </w:rPr>
                            <w:t>Fone</w:t>
                          </w:r>
                          <w:proofErr w:type="spellEnd"/>
                          <w:r w:rsidRPr="008C40B1">
                            <w:rPr>
                              <w:rFonts w:ascii="Geomanist" w:hAnsi="Geomanist"/>
                              <w:color w:val="1B325D"/>
                              <w:sz w:val="14"/>
                              <w:szCs w:val="14"/>
                              <w:lang w:val="en-US"/>
                            </w:rPr>
                            <w:t xml:space="preserve"> (92) 3655-4774 / 4703 / 4763</w:t>
                          </w:r>
                        </w:p>
                        <w:p w14:paraId="22C8382E" w14:textId="77777777" w:rsidR="00F46540" w:rsidRPr="00E576FD" w:rsidRDefault="00F46540" w:rsidP="00E31C6A">
                          <w:pPr>
                            <w:spacing w:line="240" w:lineRule="auto"/>
                            <w:ind w:firstLine="0"/>
                            <w:rPr>
                              <w:rFonts w:ascii="Geomanist" w:hAnsi="Geomanist"/>
                              <w:color w:val="1B325D"/>
                              <w:sz w:val="14"/>
                              <w:szCs w:val="14"/>
                              <w:lang w:val="en-US"/>
                            </w:rPr>
                          </w:pPr>
                          <w:r w:rsidRPr="00E576FD">
                            <w:rPr>
                              <w:rFonts w:ascii="Geomanist" w:hAnsi="Geomanist"/>
                              <w:color w:val="1B325D"/>
                              <w:sz w:val="14"/>
                              <w:szCs w:val="14"/>
                              <w:lang w:val="en-US"/>
                            </w:rPr>
                            <w:t xml:space="preserve">Manaus – </w:t>
                          </w:r>
                          <w:proofErr w:type="gramStart"/>
                          <w:r w:rsidRPr="00E576FD">
                            <w:rPr>
                              <w:rFonts w:ascii="Geomanist" w:hAnsi="Geomanist"/>
                              <w:color w:val="1B325D"/>
                              <w:sz w:val="14"/>
                              <w:szCs w:val="14"/>
                              <w:lang w:val="en-US"/>
                            </w:rPr>
                            <w:t>Am  CEP:69040</w:t>
                          </w:r>
                          <w:proofErr w:type="gramEnd"/>
                          <w:r w:rsidRPr="00E576FD">
                            <w:rPr>
                              <w:rFonts w:ascii="Geomanist" w:hAnsi="Geomanist"/>
                              <w:color w:val="1B325D"/>
                              <w:sz w:val="14"/>
                              <w:szCs w:val="14"/>
                              <w:lang w:val="en-US"/>
                            </w:rPr>
                            <w:t>-010</w:t>
                          </w:r>
                        </w:p>
                        <w:p w14:paraId="76200CBB" w14:textId="77777777" w:rsidR="00F46540" w:rsidRPr="00E576FD" w:rsidRDefault="00F46540" w:rsidP="00E31C6A">
                          <w:pPr>
                            <w:ind w:firstLine="0"/>
                            <w:rPr>
                              <w:rFonts w:ascii="Geomanist" w:hAnsi="Geomanist"/>
                              <w:sz w:val="14"/>
                              <w:szCs w:val="14"/>
                              <w:lang w:val="en-US"/>
                            </w:rPr>
                          </w:pPr>
                          <w:r w:rsidRPr="00E576FD">
                            <w:rPr>
                              <w:rFonts w:ascii="Geomanist" w:hAnsi="Geomanist"/>
                              <w:color w:val="1B325D"/>
                              <w:sz w:val="14"/>
                              <w:szCs w:val="14"/>
                              <w:lang w:val="en-US"/>
                            </w:rPr>
                            <w:t>www.fcecon.am.gov.br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D72AFA" id="Caixa de texto 4" o:spid="_x0000_s1027" type="#_x0000_t202" style="position:absolute;left:0;text-align:left;margin-left:0;margin-top:3.9pt;width:231.75pt;height:7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" filled="f" stroked="f" strokeweight=".5pt">
              <v:textbox>
                <w:txbxContent>
                  <w:p w14:paraId="71261595" w14:textId="77777777" w:rsidR="00F46540" w:rsidRDefault="00F46540" w:rsidP="00E31C6A">
                    <w:pPr>
                      <w:spacing w:line="240" w:lineRule="auto"/>
                      <w:ind w:firstLine="0"/>
                      <w:rPr>
                        <w:rFonts w:ascii="Geomanist" w:hAnsi="Geomanist"/>
                        <w:b/>
                        <w:color w:val="1B325D"/>
                        <w:sz w:val="16"/>
                        <w:szCs w:val="20"/>
                      </w:rPr>
                    </w:pPr>
                    <w:r w:rsidRPr="00CD4B61">
                      <w:rPr>
                        <w:rFonts w:ascii="Geomanist" w:hAnsi="Geomanist"/>
                        <w:b/>
                        <w:color w:val="1B325D"/>
                        <w:sz w:val="16"/>
                        <w:szCs w:val="20"/>
                      </w:rPr>
                      <w:t>Fundação Centro de Controle de Oncologia</w:t>
                    </w:r>
                    <w:r>
                      <w:rPr>
                        <w:rFonts w:ascii="Geomanist" w:hAnsi="Geomanist"/>
                        <w:b/>
                        <w:color w:val="1B325D"/>
                        <w:sz w:val="16"/>
                        <w:szCs w:val="20"/>
                      </w:rPr>
                      <w:br/>
                    </w:r>
                    <w:r w:rsidRPr="00CD4B61">
                      <w:rPr>
                        <w:rFonts w:ascii="Geomanist" w:hAnsi="Geomanist"/>
                        <w:b/>
                        <w:color w:val="1B325D"/>
                        <w:sz w:val="16"/>
                        <w:szCs w:val="20"/>
                      </w:rPr>
                      <w:t>do Estado do Amazonas – FCECON</w:t>
                    </w:r>
                  </w:p>
                  <w:p w14:paraId="5D16E4EC" w14:textId="77777777" w:rsidR="00F46540" w:rsidRPr="00CD4B61" w:rsidRDefault="00F46540" w:rsidP="00E31C6A">
                    <w:pPr>
                      <w:spacing w:line="240" w:lineRule="auto"/>
                      <w:ind w:firstLine="0"/>
                      <w:rPr>
                        <w:rFonts w:ascii="Geomanist" w:hAnsi="Geomanist"/>
                        <w:b/>
                        <w:color w:val="1B325D"/>
                        <w:sz w:val="16"/>
                        <w:szCs w:val="20"/>
                      </w:rPr>
                    </w:pPr>
                    <w:r>
                      <w:rPr>
                        <w:rFonts w:ascii="Geomanist" w:hAnsi="Geomanist"/>
                        <w:b/>
                        <w:color w:val="1B325D"/>
                        <w:sz w:val="16"/>
                        <w:szCs w:val="20"/>
                      </w:rPr>
                      <w:t>DIRETORIA DE ENSINO E PESQUISA</w:t>
                    </w:r>
                  </w:p>
                  <w:p w14:paraId="525922F3" w14:textId="77777777" w:rsidR="00F46540" w:rsidRPr="00CD4B61" w:rsidRDefault="00F46540" w:rsidP="00E31C6A">
                    <w:pPr>
                      <w:spacing w:line="240" w:lineRule="auto"/>
                      <w:ind w:firstLine="0"/>
                      <w:rPr>
                        <w:rFonts w:ascii="Geomanist" w:hAnsi="Geomanist"/>
                        <w:color w:val="1B325D"/>
                        <w:sz w:val="14"/>
                        <w:szCs w:val="14"/>
                      </w:rPr>
                    </w:pPr>
                    <w:r w:rsidRPr="00CD4B61">
                      <w:rPr>
                        <w:rFonts w:ascii="Geomanist" w:hAnsi="Geomanist"/>
                        <w:color w:val="1B325D"/>
                        <w:sz w:val="14"/>
                        <w:szCs w:val="14"/>
                      </w:rPr>
                      <w:t xml:space="preserve">Rua Francisco </w:t>
                    </w:r>
                    <w:proofErr w:type="spellStart"/>
                    <w:r w:rsidRPr="00CD4B61">
                      <w:rPr>
                        <w:rFonts w:ascii="Geomanist" w:hAnsi="Geomanist"/>
                        <w:color w:val="1B325D"/>
                        <w:sz w:val="14"/>
                        <w:szCs w:val="14"/>
                      </w:rPr>
                      <w:t>Orellana</w:t>
                    </w:r>
                    <w:proofErr w:type="spellEnd"/>
                    <w:r w:rsidRPr="00CD4B61">
                      <w:rPr>
                        <w:rFonts w:ascii="Geomanist" w:hAnsi="Geomanist"/>
                        <w:color w:val="1B325D"/>
                        <w:sz w:val="14"/>
                        <w:szCs w:val="14"/>
                      </w:rPr>
                      <w:t xml:space="preserve"> nº 215 – Planalto </w:t>
                    </w:r>
                    <w:r>
                      <w:rPr>
                        <w:rFonts w:ascii="Geomanist" w:hAnsi="Geomanist"/>
                        <w:color w:val="1B325D"/>
                        <w:sz w:val="14"/>
                        <w:szCs w:val="14"/>
                      </w:rPr>
                      <w:t>3º andar</w:t>
                    </w:r>
                  </w:p>
                  <w:p w14:paraId="409EAFBA" w14:textId="77777777" w:rsidR="00F46540" w:rsidRPr="008C40B1" w:rsidRDefault="00F46540" w:rsidP="00E31C6A">
                    <w:pPr>
                      <w:spacing w:line="240" w:lineRule="auto"/>
                      <w:ind w:firstLine="0"/>
                      <w:rPr>
                        <w:rFonts w:ascii="Geomanist" w:hAnsi="Geomanist"/>
                        <w:color w:val="1B325D"/>
                        <w:sz w:val="14"/>
                        <w:szCs w:val="14"/>
                        <w:lang w:val="en-US"/>
                      </w:rPr>
                    </w:pPr>
                    <w:proofErr w:type="spellStart"/>
                    <w:r w:rsidRPr="008C40B1">
                      <w:rPr>
                        <w:rFonts w:ascii="Geomanist" w:hAnsi="Geomanist"/>
                        <w:color w:val="1B325D"/>
                        <w:sz w:val="14"/>
                        <w:szCs w:val="14"/>
                        <w:lang w:val="en-US"/>
                      </w:rPr>
                      <w:t>Fone</w:t>
                    </w:r>
                    <w:proofErr w:type="spellEnd"/>
                    <w:r w:rsidRPr="008C40B1">
                      <w:rPr>
                        <w:rFonts w:ascii="Geomanist" w:hAnsi="Geomanist"/>
                        <w:color w:val="1B325D"/>
                        <w:sz w:val="14"/>
                        <w:szCs w:val="14"/>
                        <w:lang w:val="en-US"/>
                      </w:rPr>
                      <w:t xml:space="preserve"> (92) 3655-4774 / 4703 / 4763</w:t>
                    </w:r>
                  </w:p>
                  <w:p w14:paraId="22C8382E" w14:textId="77777777" w:rsidR="00F46540" w:rsidRPr="00E576FD" w:rsidRDefault="00F46540" w:rsidP="00E31C6A">
                    <w:pPr>
                      <w:spacing w:line="240" w:lineRule="auto"/>
                      <w:ind w:firstLine="0"/>
                      <w:rPr>
                        <w:rFonts w:ascii="Geomanist" w:hAnsi="Geomanist"/>
                        <w:color w:val="1B325D"/>
                        <w:sz w:val="14"/>
                        <w:szCs w:val="14"/>
                        <w:lang w:val="en-US"/>
                      </w:rPr>
                    </w:pPr>
                    <w:r w:rsidRPr="00E576FD">
                      <w:rPr>
                        <w:rFonts w:ascii="Geomanist" w:hAnsi="Geomanist"/>
                        <w:color w:val="1B325D"/>
                        <w:sz w:val="14"/>
                        <w:szCs w:val="14"/>
                        <w:lang w:val="en-US"/>
                      </w:rPr>
                      <w:t xml:space="preserve">Manaus – </w:t>
                    </w:r>
                    <w:proofErr w:type="gramStart"/>
                    <w:r w:rsidRPr="00E576FD">
                      <w:rPr>
                        <w:rFonts w:ascii="Geomanist" w:hAnsi="Geomanist"/>
                        <w:color w:val="1B325D"/>
                        <w:sz w:val="14"/>
                        <w:szCs w:val="14"/>
                        <w:lang w:val="en-US"/>
                      </w:rPr>
                      <w:t>Am  CEP:69040</w:t>
                    </w:r>
                    <w:proofErr w:type="gramEnd"/>
                    <w:r w:rsidRPr="00E576FD">
                      <w:rPr>
                        <w:rFonts w:ascii="Geomanist" w:hAnsi="Geomanist"/>
                        <w:color w:val="1B325D"/>
                        <w:sz w:val="14"/>
                        <w:szCs w:val="14"/>
                        <w:lang w:val="en-US"/>
                      </w:rPr>
                      <w:t>-010</w:t>
                    </w:r>
                  </w:p>
                  <w:p w14:paraId="76200CBB" w14:textId="77777777" w:rsidR="00F46540" w:rsidRPr="00E576FD" w:rsidRDefault="00F46540" w:rsidP="00E31C6A">
                    <w:pPr>
                      <w:ind w:firstLine="0"/>
                      <w:rPr>
                        <w:rFonts w:ascii="Geomanist" w:hAnsi="Geomanist"/>
                        <w:sz w:val="14"/>
                        <w:szCs w:val="14"/>
                        <w:lang w:val="en-US"/>
                      </w:rPr>
                    </w:pPr>
                    <w:r w:rsidRPr="00E576FD">
                      <w:rPr>
                        <w:rFonts w:ascii="Geomanist" w:hAnsi="Geomanist"/>
                        <w:color w:val="1B325D"/>
                        <w:sz w:val="14"/>
                        <w:szCs w:val="14"/>
                        <w:lang w:val="en-US"/>
                      </w:rPr>
                      <w:t>www.fcecon.am.gov.br</w:t>
                    </w:r>
                  </w:p>
                </w:txbxContent>
              </v:textbox>
              <w10:wrap anchorx="margin"/>
            </v:shape>
          </w:pict>
        </mc:Fallback>
      </mc:AlternateContent>
    </w:r>
    <w:bookmarkStart w:id="0" w:name="_GoBack"/>
    <w:r w:rsidR="00F46540">
      <w:rPr>
        <w:noProof/>
        <w:lang w:eastAsia="pt-BR"/>
      </w:rPr>
      <w:drawing>
        <wp:anchor distT="0" distB="0" distL="114300" distR="114300" simplePos="0" relativeHeight="251665408" behindDoc="1" locked="0" layoutInCell="1" allowOverlap="1" wp14:anchorId="0775E7DB" wp14:editId="55C5AF9B">
          <wp:simplePos x="0" y="0"/>
          <wp:positionH relativeFrom="page">
            <wp:align>right</wp:align>
          </wp:positionH>
          <wp:positionV relativeFrom="paragraph">
            <wp:posOffset>-113665</wp:posOffset>
          </wp:positionV>
          <wp:extent cx="3152140" cy="115189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a.wmf"/>
                  <pic:cNvPicPr/>
                </pic:nvPicPr>
                <pic:blipFill>
                  <a:blip r:embed="rId1">
                    <a:extLst>
                      <a:ext uri="{28A0092B-C50C-407E-A947-70E740481C1C}">
                        <a14:useLocalDpi xmlns:a14="http://schemas.microsoft.com/office/drawing/2010/main" val="0"/>
                      </a:ext>
                    </a:extLst>
                  </a:blip>
                  <a:stretch>
                    <a:fillRect/>
                  </a:stretch>
                </pic:blipFill>
                <pic:spPr>
                  <a:xfrm>
                    <a:off x="0" y="0"/>
                    <a:ext cx="3152140" cy="1151890"/>
                  </a:xfrm>
                  <a:prstGeom prst="rect">
                    <a:avLst/>
                  </a:prstGeom>
                </pic:spPr>
              </pic:pic>
            </a:graphicData>
          </a:graphic>
          <wp14:sizeRelH relativeFrom="page">
            <wp14:pctWidth>0</wp14:pctWidth>
          </wp14:sizeRelH>
          <wp14:sizeRelV relativeFrom="page">
            <wp14:pctHeight>0</wp14:pctHeight>
          </wp14:sizeRelV>
        </wp:anchor>
      </w:drawing>
    </w:r>
    <w:bookmarkEnd w:id="0"/>
    <w:r w:rsidR="00F46540" w:rsidRPr="00F533B8">
      <w:rPr>
        <w:noProof/>
        <w:highlight w:val="yellow"/>
        <w:lang w:eastAsia="pt-BR"/>
      </w:rPr>
      <mc:AlternateContent>
        <mc:Choice Requires="wps">
          <w:drawing>
            <wp:anchor distT="0" distB="0" distL="114300" distR="114300" simplePos="0" relativeHeight="251663360" behindDoc="0" locked="0" layoutInCell="1" allowOverlap="1" wp14:anchorId="6F2420E2" wp14:editId="187A93EE">
              <wp:simplePos x="0" y="0"/>
              <wp:positionH relativeFrom="margin">
                <wp:posOffset>2318385</wp:posOffset>
              </wp:positionH>
              <wp:positionV relativeFrom="paragraph">
                <wp:posOffset>381000</wp:posOffset>
              </wp:positionV>
              <wp:extent cx="1438275" cy="428625"/>
              <wp:effectExtent l="0" t="0" r="0" b="0"/>
              <wp:wrapNone/>
              <wp:docPr id="3" name="Caixa de texto 2"/>
              <wp:cNvGraphicFramePr/>
              <a:graphic xmlns:a="http://schemas.openxmlformats.org/drawingml/2006/main">
                <a:graphicData uri="http://schemas.microsoft.com/office/word/2010/wordprocessingShape">
                  <wps:wsp>
                    <wps:cNvSpPr txBox="1"/>
                    <wps:spPr>
                      <a:xfrm>
                        <a:off x="0" y="0"/>
                        <a:ext cx="1438275"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3FE4FF" w14:textId="2E04DA6C" w:rsidR="00F46540" w:rsidRPr="005401BF" w:rsidRDefault="00F46540" w:rsidP="00F46540">
                          <w:pPr>
                            <w:pStyle w:val="Rodap"/>
                            <w:ind w:firstLine="0"/>
                            <w:jc w:val="center"/>
                            <w:rPr>
                              <w:rFonts w:ascii="Geomanist" w:hAnsi="Geomanist"/>
                              <w:b/>
                              <w:color w:val="1B325D"/>
                              <w:sz w:val="50"/>
                              <w:szCs w:val="5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420E2" id="_x0000_s1028" type="#_x0000_t202" style="position:absolute;left:0;text-align:left;margin-left:182.55pt;margin-top:30pt;width:113.25pt;height:3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" filled="f" stroked="f" strokeweight=".5pt">
              <v:textbox>
                <w:txbxContent>
                  <w:p w14:paraId="403FE4FF" w14:textId="2E04DA6C" w:rsidR="00F46540" w:rsidRPr="005401BF" w:rsidRDefault="00F46540" w:rsidP="00F46540">
                    <w:pPr>
                      <w:pStyle w:val="Rodap"/>
                      <w:ind w:firstLine="0"/>
                      <w:jc w:val="center"/>
                      <w:rPr>
                        <w:rFonts w:ascii="Geomanist" w:hAnsi="Geomanist"/>
                        <w:b/>
                        <w:color w:val="1B325D"/>
                        <w:sz w:val="50"/>
                        <w:szCs w:val="50"/>
                      </w:rPr>
                    </w:pP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6E0B9" w14:textId="77777777" w:rsidR="00F46540" w:rsidRDefault="00F4654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B8F21" w14:textId="77777777" w:rsidR="00D42333" w:rsidRDefault="00D42333" w:rsidP="00C47477">
      <w:pPr>
        <w:spacing w:line="240" w:lineRule="auto"/>
      </w:pPr>
      <w:r>
        <w:separator/>
      </w:r>
    </w:p>
  </w:footnote>
  <w:footnote w:type="continuationSeparator" w:id="0">
    <w:p w14:paraId="06AAFAF4" w14:textId="77777777" w:rsidR="00D42333" w:rsidRDefault="00D42333" w:rsidP="00C474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CF3F1" w14:textId="77777777" w:rsidR="00F46540" w:rsidRDefault="00F46540">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574DE" w14:textId="2641380C" w:rsidR="00C47477" w:rsidRDefault="00F46540">
    <w:pPr>
      <w:pStyle w:val="Cabealho"/>
      <w:jc w:val="center"/>
    </w:pPr>
    <w:r>
      <w:rPr>
        <w:noProof/>
        <w:lang w:eastAsia="pt-BR"/>
      </w:rPr>
      <w:drawing>
        <wp:inline distT="0" distB="0" distL="0" distR="0" wp14:anchorId="2F0FF85B" wp14:editId="12B7864A">
          <wp:extent cx="2931795" cy="1049020"/>
          <wp:effectExtent l="0" t="0" r="1905" b="0"/>
          <wp:docPr id="1970323554" name="Imagem 1970323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931795" cy="104902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DD3C1" w14:textId="77777777" w:rsidR="00F46540" w:rsidRDefault="00F46540">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95463"/>
    <w:multiLevelType w:val="hybridMultilevel"/>
    <w:tmpl w:val="5A06F8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D0E0723"/>
    <w:multiLevelType w:val="hybridMultilevel"/>
    <w:tmpl w:val="04AA66CC"/>
    <w:lvl w:ilvl="0" w:tplc="02247E48">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15:restartNumberingAfterBreak="0">
    <w:nsid w:val="1C6E5F0C"/>
    <w:multiLevelType w:val="hybridMultilevel"/>
    <w:tmpl w:val="160290E8"/>
    <w:lvl w:ilvl="0" w:tplc="48C2AFA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2291467F"/>
    <w:multiLevelType w:val="hybridMultilevel"/>
    <w:tmpl w:val="3DCA01A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4466278"/>
    <w:multiLevelType w:val="hybridMultilevel"/>
    <w:tmpl w:val="6D5CCC4A"/>
    <w:lvl w:ilvl="0" w:tplc="5A700DE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131078" w:nlCheck="1" w:checkStyle="0"/>
  <w:activeWritingStyle w:appName="MSWord" w:lang="en-US" w:vendorID="64" w:dllVersion="131078" w:nlCheck="1"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477"/>
    <w:rsid w:val="000124BC"/>
    <w:rsid w:val="00017FF7"/>
    <w:rsid w:val="00050412"/>
    <w:rsid w:val="000626BC"/>
    <w:rsid w:val="00077415"/>
    <w:rsid w:val="00084250"/>
    <w:rsid w:val="00091A1A"/>
    <w:rsid w:val="00091F04"/>
    <w:rsid w:val="000943AC"/>
    <w:rsid w:val="000B593D"/>
    <w:rsid w:val="000C066F"/>
    <w:rsid w:val="000C0CAE"/>
    <w:rsid w:val="000C3BFC"/>
    <w:rsid w:val="000C475F"/>
    <w:rsid w:val="000C481E"/>
    <w:rsid w:val="000E2874"/>
    <w:rsid w:val="000E5E09"/>
    <w:rsid w:val="001003E0"/>
    <w:rsid w:val="001017C7"/>
    <w:rsid w:val="0010644E"/>
    <w:rsid w:val="00117B98"/>
    <w:rsid w:val="00132432"/>
    <w:rsid w:val="00151F8C"/>
    <w:rsid w:val="00160C4C"/>
    <w:rsid w:val="00165503"/>
    <w:rsid w:val="00175C09"/>
    <w:rsid w:val="00180F15"/>
    <w:rsid w:val="00182447"/>
    <w:rsid w:val="00186F98"/>
    <w:rsid w:val="00194FBB"/>
    <w:rsid w:val="001951DF"/>
    <w:rsid w:val="001B2FBA"/>
    <w:rsid w:val="001D5222"/>
    <w:rsid w:val="001D583C"/>
    <w:rsid w:val="001D6745"/>
    <w:rsid w:val="001F2E5A"/>
    <w:rsid w:val="002011DA"/>
    <w:rsid w:val="002125B7"/>
    <w:rsid w:val="002154BB"/>
    <w:rsid w:val="0021700C"/>
    <w:rsid w:val="00221272"/>
    <w:rsid w:val="0023285A"/>
    <w:rsid w:val="00232E02"/>
    <w:rsid w:val="00234865"/>
    <w:rsid w:val="00246096"/>
    <w:rsid w:val="0026015F"/>
    <w:rsid w:val="002652A4"/>
    <w:rsid w:val="00265384"/>
    <w:rsid w:val="00272754"/>
    <w:rsid w:val="002850FC"/>
    <w:rsid w:val="002902DC"/>
    <w:rsid w:val="00292DA4"/>
    <w:rsid w:val="002B32E8"/>
    <w:rsid w:val="002C0816"/>
    <w:rsid w:val="002C234C"/>
    <w:rsid w:val="002C4EEB"/>
    <w:rsid w:val="002C503A"/>
    <w:rsid w:val="002D3723"/>
    <w:rsid w:val="002D6BFD"/>
    <w:rsid w:val="002E59C8"/>
    <w:rsid w:val="002E7064"/>
    <w:rsid w:val="002F0924"/>
    <w:rsid w:val="00311551"/>
    <w:rsid w:val="00320E3F"/>
    <w:rsid w:val="003234CD"/>
    <w:rsid w:val="003277A5"/>
    <w:rsid w:val="00331C54"/>
    <w:rsid w:val="00331C7D"/>
    <w:rsid w:val="00346891"/>
    <w:rsid w:val="003647DA"/>
    <w:rsid w:val="00365AED"/>
    <w:rsid w:val="00365BC4"/>
    <w:rsid w:val="003712F9"/>
    <w:rsid w:val="00382B8C"/>
    <w:rsid w:val="00391E10"/>
    <w:rsid w:val="00393C4C"/>
    <w:rsid w:val="00396E0E"/>
    <w:rsid w:val="003A4331"/>
    <w:rsid w:val="003B12DA"/>
    <w:rsid w:val="003C3B18"/>
    <w:rsid w:val="003C6D46"/>
    <w:rsid w:val="003D09B3"/>
    <w:rsid w:val="003D69CF"/>
    <w:rsid w:val="003E6CDC"/>
    <w:rsid w:val="00411E2B"/>
    <w:rsid w:val="00413A1F"/>
    <w:rsid w:val="00417622"/>
    <w:rsid w:val="00424772"/>
    <w:rsid w:val="00426FFC"/>
    <w:rsid w:val="00436500"/>
    <w:rsid w:val="00452878"/>
    <w:rsid w:val="00462468"/>
    <w:rsid w:val="00465C16"/>
    <w:rsid w:val="00475D50"/>
    <w:rsid w:val="0048242E"/>
    <w:rsid w:val="004A05E5"/>
    <w:rsid w:val="004B2224"/>
    <w:rsid w:val="004B5C46"/>
    <w:rsid w:val="004B6131"/>
    <w:rsid w:val="004C29CA"/>
    <w:rsid w:val="004C6849"/>
    <w:rsid w:val="004D233E"/>
    <w:rsid w:val="004D57E5"/>
    <w:rsid w:val="004E7A57"/>
    <w:rsid w:val="004F35C1"/>
    <w:rsid w:val="00500ADA"/>
    <w:rsid w:val="00515992"/>
    <w:rsid w:val="0052202E"/>
    <w:rsid w:val="00522325"/>
    <w:rsid w:val="00540A79"/>
    <w:rsid w:val="005451E8"/>
    <w:rsid w:val="00551194"/>
    <w:rsid w:val="00555F4B"/>
    <w:rsid w:val="00571156"/>
    <w:rsid w:val="00593128"/>
    <w:rsid w:val="00593278"/>
    <w:rsid w:val="005949E4"/>
    <w:rsid w:val="00595A41"/>
    <w:rsid w:val="005A00AB"/>
    <w:rsid w:val="005A794A"/>
    <w:rsid w:val="005B1877"/>
    <w:rsid w:val="005C22E0"/>
    <w:rsid w:val="005C7C7F"/>
    <w:rsid w:val="005F4DE1"/>
    <w:rsid w:val="00615D96"/>
    <w:rsid w:val="00623D00"/>
    <w:rsid w:val="00624A74"/>
    <w:rsid w:val="00642B0F"/>
    <w:rsid w:val="006470C9"/>
    <w:rsid w:val="006660AA"/>
    <w:rsid w:val="0067785A"/>
    <w:rsid w:val="00682377"/>
    <w:rsid w:val="006A0B0F"/>
    <w:rsid w:val="006D2FA3"/>
    <w:rsid w:val="006D4765"/>
    <w:rsid w:val="006D6567"/>
    <w:rsid w:val="006F24B6"/>
    <w:rsid w:val="006F4C41"/>
    <w:rsid w:val="006F6A12"/>
    <w:rsid w:val="00705908"/>
    <w:rsid w:val="007071A9"/>
    <w:rsid w:val="00710053"/>
    <w:rsid w:val="00713AB1"/>
    <w:rsid w:val="00725937"/>
    <w:rsid w:val="00725C3F"/>
    <w:rsid w:val="0073063F"/>
    <w:rsid w:val="00732098"/>
    <w:rsid w:val="00737CA3"/>
    <w:rsid w:val="007400A9"/>
    <w:rsid w:val="0074069C"/>
    <w:rsid w:val="0074427F"/>
    <w:rsid w:val="00760F48"/>
    <w:rsid w:val="00772185"/>
    <w:rsid w:val="00781D86"/>
    <w:rsid w:val="00783B74"/>
    <w:rsid w:val="007931F2"/>
    <w:rsid w:val="00793584"/>
    <w:rsid w:val="007953C6"/>
    <w:rsid w:val="00796322"/>
    <w:rsid w:val="007A2987"/>
    <w:rsid w:val="007B0C00"/>
    <w:rsid w:val="007B5364"/>
    <w:rsid w:val="007C16A8"/>
    <w:rsid w:val="007C51C0"/>
    <w:rsid w:val="007C581B"/>
    <w:rsid w:val="007D0905"/>
    <w:rsid w:val="007D30AA"/>
    <w:rsid w:val="007D7C08"/>
    <w:rsid w:val="007E07C3"/>
    <w:rsid w:val="007E1D56"/>
    <w:rsid w:val="007E3671"/>
    <w:rsid w:val="007E5BCB"/>
    <w:rsid w:val="00820AB8"/>
    <w:rsid w:val="008257FA"/>
    <w:rsid w:val="00826CB8"/>
    <w:rsid w:val="0083107C"/>
    <w:rsid w:val="00836642"/>
    <w:rsid w:val="00836F91"/>
    <w:rsid w:val="00842276"/>
    <w:rsid w:val="00846ECE"/>
    <w:rsid w:val="008555FD"/>
    <w:rsid w:val="00871C32"/>
    <w:rsid w:val="00881126"/>
    <w:rsid w:val="00895CC2"/>
    <w:rsid w:val="008A2E3C"/>
    <w:rsid w:val="008A3CD2"/>
    <w:rsid w:val="008A40B0"/>
    <w:rsid w:val="008A6D7C"/>
    <w:rsid w:val="008A7241"/>
    <w:rsid w:val="008A78D2"/>
    <w:rsid w:val="008B0C13"/>
    <w:rsid w:val="008C2D60"/>
    <w:rsid w:val="008C5C24"/>
    <w:rsid w:val="008F02B7"/>
    <w:rsid w:val="008F2255"/>
    <w:rsid w:val="00900655"/>
    <w:rsid w:val="009030E2"/>
    <w:rsid w:val="00904A66"/>
    <w:rsid w:val="00905AB3"/>
    <w:rsid w:val="0090681C"/>
    <w:rsid w:val="00916C33"/>
    <w:rsid w:val="00930757"/>
    <w:rsid w:val="00933C52"/>
    <w:rsid w:val="00945763"/>
    <w:rsid w:val="00954851"/>
    <w:rsid w:val="00971739"/>
    <w:rsid w:val="009774A2"/>
    <w:rsid w:val="00981086"/>
    <w:rsid w:val="009828E7"/>
    <w:rsid w:val="00984BE4"/>
    <w:rsid w:val="009A30D1"/>
    <w:rsid w:val="009B06E9"/>
    <w:rsid w:val="009B2D18"/>
    <w:rsid w:val="009C4AED"/>
    <w:rsid w:val="009D7824"/>
    <w:rsid w:val="009E30D2"/>
    <w:rsid w:val="009E4679"/>
    <w:rsid w:val="009F29C3"/>
    <w:rsid w:val="009F412C"/>
    <w:rsid w:val="00A10906"/>
    <w:rsid w:val="00A14881"/>
    <w:rsid w:val="00A14CE1"/>
    <w:rsid w:val="00A3244D"/>
    <w:rsid w:val="00A32965"/>
    <w:rsid w:val="00A56488"/>
    <w:rsid w:val="00A61436"/>
    <w:rsid w:val="00A62ADE"/>
    <w:rsid w:val="00A6754B"/>
    <w:rsid w:val="00A9596E"/>
    <w:rsid w:val="00A97F16"/>
    <w:rsid w:val="00AA0E97"/>
    <w:rsid w:val="00AA1B2D"/>
    <w:rsid w:val="00AC38F1"/>
    <w:rsid w:val="00AC674C"/>
    <w:rsid w:val="00AD20DD"/>
    <w:rsid w:val="00AD3F99"/>
    <w:rsid w:val="00AF1B01"/>
    <w:rsid w:val="00B11EFE"/>
    <w:rsid w:val="00B177F6"/>
    <w:rsid w:val="00B309BB"/>
    <w:rsid w:val="00B3334D"/>
    <w:rsid w:val="00B519C2"/>
    <w:rsid w:val="00B621EA"/>
    <w:rsid w:val="00B66AAC"/>
    <w:rsid w:val="00B92908"/>
    <w:rsid w:val="00B94D1E"/>
    <w:rsid w:val="00BB63EB"/>
    <w:rsid w:val="00BC7754"/>
    <w:rsid w:val="00BE6093"/>
    <w:rsid w:val="00BF3FB0"/>
    <w:rsid w:val="00BF6CE2"/>
    <w:rsid w:val="00C060F6"/>
    <w:rsid w:val="00C11C3F"/>
    <w:rsid w:val="00C13E5F"/>
    <w:rsid w:val="00C17233"/>
    <w:rsid w:val="00C203D7"/>
    <w:rsid w:val="00C20B99"/>
    <w:rsid w:val="00C254C6"/>
    <w:rsid w:val="00C47477"/>
    <w:rsid w:val="00C504C0"/>
    <w:rsid w:val="00C507CC"/>
    <w:rsid w:val="00C50A52"/>
    <w:rsid w:val="00C63F02"/>
    <w:rsid w:val="00C70C9C"/>
    <w:rsid w:val="00C8792F"/>
    <w:rsid w:val="00CA017A"/>
    <w:rsid w:val="00CA1210"/>
    <w:rsid w:val="00CA44BC"/>
    <w:rsid w:val="00CB1345"/>
    <w:rsid w:val="00CC4044"/>
    <w:rsid w:val="00CE3358"/>
    <w:rsid w:val="00CE753B"/>
    <w:rsid w:val="00CF66CD"/>
    <w:rsid w:val="00D00F81"/>
    <w:rsid w:val="00D11529"/>
    <w:rsid w:val="00D13BDD"/>
    <w:rsid w:val="00D267E8"/>
    <w:rsid w:val="00D27F50"/>
    <w:rsid w:val="00D42333"/>
    <w:rsid w:val="00D90BBD"/>
    <w:rsid w:val="00D95BAA"/>
    <w:rsid w:val="00D96612"/>
    <w:rsid w:val="00D97D58"/>
    <w:rsid w:val="00DA18A6"/>
    <w:rsid w:val="00DA663F"/>
    <w:rsid w:val="00DB24D8"/>
    <w:rsid w:val="00DB5F44"/>
    <w:rsid w:val="00DD7D1E"/>
    <w:rsid w:val="00DF72C3"/>
    <w:rsid w:val="00DF7FB2"/>
    <w:rsid w:val="00E025F8"/>
    <w:rsid w:val="00E04063"/>
    <w:rsid w:val="00E10E1C"/>
    <w:rsid w:val="00E217A2"/>
    <w:rsid w:val="00E25C1E"/>
    <w:rsid w:val="00E30CF0"/>
    <w:rsid w:val="00E31C6A"/>
    <w:rsid w:val="00E41416"/>
    <w:rsid w:val="00E438A8"/>
    <w:rsid w:val="00E52380"/>
    <w:rsid w:val="00E57D23"/>
    <w:rsid w:val="00E629DB"/>
    <w:rsid w:val="00E63A3C"/>
    <w:rsid w:val="00E73153"/>
    <w:rsid w:val="00E867F8"/>
    <w:rsid w:val="00E90729"/>
    <w:rsid w:val="00E911ED"/>
    <w:rsid w:val="00E924F0"/>
    <w:rsid w:val="00E95D4F"/>
    <w:rsid w:val="00E966D5"/>
    <w:rsid w:val="00EA2C23"/>
    <w:rsid w:val="00EE2535"/>
    <w:rsid w:val="00EE72A8"/>
    <w:rsid w:val="00EF68C3"/>
    <w:rsid w:val="00F049E9"/>
    <w:rsid w:val="00F178BD"/>
    <w:rsid w:val="00F23EFA"/>
    <w:rsid w:val="00F26666"/>
    <w:rsid w:val="00F4077C"/>
    <w:rsid w:val="00F4502E"/>
    <w:rsid w:val="00F46540"/>
    <w:rsid w:val="00F5425B"/>
    <w:rsid w:val="00F55BF3"/>
    <w:rsid w:val="00F62B8D"/>
    <w:rsid w:val="00F708BC"/>
    <w:rsid w:val="00F74C67"/>
    <w:rsid w:val="00F80B24"/>
    <w:rsid w:val="00F81FFF"/>
    <w:rsid w:val="00F874C3"/>
    <w:rsid w:val="00F90912"/>
    <w:rsid w:val="00F93AB6"/>
    <w:rsid w:val="00FA4E8C"/>
    <w:rsid w:val="00FA62C3"/>
    <w:rsid w:val="00FB13FB"/>
    <w:rsid w:val="00FB344F"/>
    <w:rsid w:val="00FB4D12"/>
    <w:rsid w:val="00FD6E43"/>
    <w:rsid w:val="00FF3F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BCACF"/>
  <w15:docId w15:val="{930B87FB-2529-4309-BD9D-FB0B618C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BR" w:eastAsia="ja-JP"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D38"/>
    <w:pPr>
      <w:ind w:firstLine="709"/>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qFormat/>
    <w:rsid w:val="00454D38"/>
  </w:style>
  <w:style w:type="character" w:customStyle="1" w:styleId="DefaultParagraphFont0">
    <w:name w:val="Default Paragraph Font0"/>
    <w:qFormat/>
    <w:rsid w:val="00454D38"/>
  </w:style>
  <w:style w:type="character" w:customStyle="1" w:styleId="CabealhoChar">
    <w:name w:val="Cabeçalho Char"/>
    <w:basedOn w:val="DefaultParagraphFont0"/>
    <w:qFormat/>
    <w:rsid w:val="00454D38"/>
  </w:style>
  <w:style w:type="character" w:customStyle="1" w:styleId="RodapChar">
    <w:name w:val="Rodapé Char"/>
    <w:basedOn w:val="DefaultParagraphFont0"/>
    <w:uiPriority w:val="99"/>
    <w:qFormat/>
    <w:rsid w:val="00454D38"/>
  </w:style>
  <w:style w:type="character" w:customStyle="1" w:styleId="TextodebaloChar">
    <w:name w:val="Texto de balão Char"/>
    <w:qFormat/>
    <w:rsid w:val="00454D38"/>
    <w:rPr>
      <w:rFonts w:ascii="Tahoma" w:hAnsi="Tahoma" w:cs="Tahoma"/>
      <w:sz w:val="16"/>
      <w:szCs w:val="16"/>
    </w:rPr>
  </w:style>
  <w:style w:type="character" w:customStyle="1" w:styleId="TextodebaloChar1">
    <w:name w:val="Texto de balão Char1"/>
    <w:basedOn w:val="Fontepargpadro"/>
    <w:link w:val="Textodebalo"/>
    <w:uiPriority w:val="99"/>
    <w:semiHidden/>
    <w:qFormat/>
    <w:rsid w:val="00EE0555"/>
    <w:rPr>
      <w:rFonts w:ascii="Tahoma" w:hAnsi="Tahoma" w:cs="Tahoma"/>
      <w:sz w:val="16"/>
      <w:szCs w:val="16"/>
    </w:rPr>
  </w:style>
  <w:style w:type="paragraph" w:styleId="Ttulo">
    <w:name w:val="Title"/>
    <w:basedOn w:val="Normal"/>
    <w:next w:val="Corpodetexto"/>
    <w:link w:val="TtuloChar"/>
    <w:qFormat/>
    <w:rsid w:val="00C47477"/>
    <w:pPr>
      <w:keepNext/>
      <w:spacing w:before="240" w:after="120"/>
    </w:pPr>
    <w:rPr>
      <w:rFonts w:ascii="Liberation Sans" w:eastAsia="Microsoft YaHei" w:hAnsi="Liberation Sans" w:cs="Mangal"/>
      <w:sz w:val="28"/>
      <w:szCs w:val="28"/>
    </w:rPr>
  </w:style>
  <w:style w:type="paragraph" w:styleId="Corpodetexto">
    <w:name w:val="Body Text"/>
    <w:basedOn w:val="Normal"/>
    <w:rsid w:val="00454D38"/>
    <w:pPr>
      <w:spacing w:after="140" w:line="288" w:lineRule="auto"/>
    </w:pPr>
  </w:style>
  <w:style w:type="paragraph" w:styleId="Lista">
    <w:name w:val="List"/>
    <w:basedOn w:val="Corpodetexto"/>
    <w:rsid w:val="00454D38"/>
    <w:rPr>
      <w:rFonts w:cs="Mangal"/>
    </w:rPr>
  </w:style>
  <w:style w:type="paragraph" w:styleId="Legenda">
    <w:name w:val="caption"/>
    <w:basedOn w:val="Normal"/>
    <w:qFormat/>
    <w:rsid w:val="00454D38"/>
    <w:pPr>
      <w:suppressLineNumbers/>
      <w:spacing w:before="120" w:after="120"/>
    </w:pPr>
    <w:rPr>
      <w:rFonts w:cs="Mangal"/>
      <w:i/>
      <w:iCs/>
    </w:rPr>
  </w:style>
  <w:style w:type="paragraph" w:customStyle="1" w:styleId="ndice">
    <w:name w:val="Índice"/>
    <w:basedOn w:val="Normal"/>
    <w:qFormat/>
    <w:rsid w:val="00454D38"/>
    <w:pPr>
      <w:suppressLineNumbers/>
    </w:pPr>
    <w:rPr>
      <w:rFonts w:cs="Mangal"/>
    </w:rPr>
  </w:style>
  <w:style w:type="paragraph" w:customStyle="1" w:styleId="Ttulododocumento">
    <w:name w:val="Título do documento"/>
    <w:basedOn w:val="Normal"/>
    <w:qFormat/>
    <w:rsid w:val="00454D38"/>
    <w:pPr>
      <w:keepNext/>
      <w:spacing w:before="240" w:after="120"/>
    </w:pPr>
    <w:rPr>
      <w:rFonts w:ascii="Liberation Sans" w:eastAsia="Microsoft YaHei" w:hAnsi="Liberation Sans" w:cs="Mangal"/>
      <w:sz w:val="28"/>
      <w:szCs w:val="28"/>
    </w:rPr>
  </w:style>
  <w:style w:type="paragraph" w:customStyle="1" w:styleId="Ttulo2">
    <w:name w:val="Título2"/>
    <w:basedOn w:val="Normal"/>
    <w:qFormat/>
    <w:rsid w:val="00454D38"/>
    <w:pPr>
      <w:keepNext/>
      <w:spacing w:before="240" w:after="120"/>
    </w:pPr>
    <w:rPr>
      <w:rFonts w:ascii="Liberation Sans" w:eastAsia="Microsoft YaHei" w:hAnsi="Liberation Sans" w:cs="Arial"/>
      <w:sz w:val="28"/>
      <w:szCs w:val="28"/>
    </w:rPr>
  </w:style>
  <w:style w:type="paragraph" w:customStyle="1" w:styleId="Ttulo1">
    <w:name w:val="Título1"/>
    <w:basedOn w:val="Normal"/>
    <w:qFormat/>
    <w:rsid w:val="00454D38"/>
    <w:pPr>
      <w:keepNext/>
      <w:spacing w:before="240" w:after="120"/>
    </w:pPr>
    <w:rPr>
      <w:rFonts w:ascii="Liberation Sans" w:eastAsia="Microsoft YaHei" w:hAnsi="Liberation Sans" w:cs="Mangal"/>
      <w:sz w:val="28"/>
      <w:szCs w:val="28"/>
    </w:rPr>
  </w:style>
  <w:style w:type="paragraph" w:styleId="Cabealho">
    <w:name w:val="header"/>
    <w:basedOn w:val="Normal"/>
    <w:rsid w:val="00454D38"/>
    <w:pPr>
      <w:tabs>
        <w:tab w:val="center" w:pos="4252"/>
        <w:tab w:val="right" w:pos="8504"/>
      </w:tabs>
      <w:spacing w:line="240" w:lineRule="auto"/>
    </w:pPr>
  </w:style>
  <w:style w:type="paragraph" w:styleId="Rodap">
    <w:name w:val="footer"/>
    <w:basedOn w:val="Normal"/>
    <w:uiPriority w:val="99"/>
    <w:rsid w:val="00454D38"/>
    <w:pPr>
      <w:tabs>
        <w:tab w:val="center" w:pos="4252"/>
        <w:tab w:val="right" w:pos="8504"/>
      </w:tabs>
      <w:spacing w:line="240" w:lineRule="auto"/>
    </w:pPr>
  </w:style>
  <w:style w:type="paragraph" w:customStyle="1" w:styleId="Textodebalo1">
    <w:name w:val="Texto de balão1"/>
    <w:basedOn w:val="Normal"/>
    <w:qFormat/>
    <w:rsid w:val="00454D38"/>
    <w:pPr>
      <w:spacing w:line="240" w:lineRule="auto"/>
    </w:pPr>
    <w:rPr>
      <w:rFonts w:ascii="Tahoma" w:hAnsi="Tahoma" w:cs="Tahoma"/>
      <w:sz w:val="16"/>
      <w:szCs w:val="16"/>
    </w:rPr>
  </w:style>
  <w:style w:type="paragraph" w:customStyle="1" w:styleId="Contedodoquadro">
    <w:name w:val="Conteúdo do quadro"/>
    <w:basedOn w:val="Normal"/>
    <w:qFormat/>
    <w:rsid w:val="00454D38"/>
  </w:style>
  <w:style w:type="paragraph" w:styleId="Textodebalo">
    <w:name w:val="Balloon Text"/>
    <w:basedOn w:val="Normal"/>
    <w:link w:val="TextodebaloChar1"/>
    <w:uiPriority w:val="99"/>
    <w:semiHidden/>
    <w:unhideWhenUsed/>
    <w:qFormat/>
    <w:rsid w:val="00EE0555"/>
    <w:pPr>
      <w:spacing w:line="240" w:lineRule="auto"/>
    </w:pPr>
    <w:rPr>
      <w:rFonts w:ascii="Tahoma" w:hAnsi="Tahoma" w:cs="Tahoma"/>
      <w:sz w:val="16"/>
      <w:szCs w:val="16"/>
    </w:rPr>
  </w:style>
  <w:style w:type="paragraph" w:styleId="PargrafodaLista">
    <w:name w:val="List Paragraph"/>
    <w:basedOn w:val="Normal"/>
    <w:uiPriority w:val="34"/>
    <w:qFormat/>
    <w:rsid w:val="005C7C7F"/>
    <w:pPr>
      <w:ind w:left="720"/>
      <w:contextualSpacing/>
    </w:pPr>
  </w:style>
  <w:style w:type="character" w:styleId="Hyperlink">
    <w:name w:val="Hyperlink"/>
    <w:basedOn w:val="Fontepargpadro"/>
    <w:uiPriority w:val="99"/>
    <w:unhideWhenUsed/>
    <w:rsid w:val="005C7C7F"/>
    <w:rPr>
      <w:color w:val="0563C1" w:themeColor="hyperlink"/>
      <w:u w:val="single"/>
    </w:rPr>
  </w:style>
  <w:style w:type="table" w:styleId="Tabelacomgrade">
    <w:name w:val="Table Grid"/>
    <w:basedOn w:val="Tabelanormal"/>
    <w:uiPriority w:val="39"/>
    <w:rsid w:val="000C481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nfase2">
    <w:name w:val="Light Shading Accent 2"/>
    <w:basedOn w:val="Tabelanormal"/>
    <w:uiPriority w:val="60"/>
    <w:rsid w:val="00E90729"/>
    <w:pPr>
      <w:spacing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mentoClaro">
    <w:name w:val="Light Shading"/>
    <w:basedOn w:val="Tabelanormal"/>
    <w:uiPriority w:val="60"/>
    <w:rsid w:val="009B06E9"/>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tuloChar">
    <w:name w:val="Título Char"/>
    <w:basedOn w:val="Fontepargpadro"/>
    <w:link w:val="Ttulo"/>
    <w:rsid w:val="004D233E"/>
    <w:rPr>
      <w:rFonts w:ascii="Liberation Sans" w:eastAsia="Microsoft YaHei" w:hAnsi="Liberation Sans" w:cs="Mangal"/>
      <w:sz w:val="28"/>
      <w:szCs w:val="28"/>
    </w:rPr>
  </w:style>
  <w:style w:type="character" w:styleId="Refdecomentrio">
    <w:name w:val="annotation reference"/>
    <w:basedOn w:val="Fontepargpadro"/>
    <w:uiPriority w:val="99"/>
    <w:semiHidden/>
    <w:unhideWhenUsed/>
    <w:rsid w:val="009E30D2"/>
    <w:rPr>
      <w:sz w:val="16"/>
      <w:szCs w:val="16"/>
    </w:rPr>
  </w:style>
  <w:style w:type="paragraph" w:styleId="Textodecomentrio">
    <w:name w:val="annotation text"/>
    <w:basedOn w:val="Normal"/>
    <w:link w:val="TextodecomentrioChar"/>
    <w:uiPriority w:val="99"/>
    <w:semiHidden/>
    <w:unhideWhenUsed/>
    <w:rsid w:val="009E30D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E30D2"/>
    <w:rPr>
      <w:sz w:val="20"/>
      <w:szCs w:val="20"/>
    </w:rPr>
  </w:style>
  <w:style w:type="paragraph" w:styleId="Assuntodocomentrio">
    <w:name w:val="annotation subject"/>
    <w:basedOn w:val="Textodecomentrio"/>
    <w:next w:val="Textodecomentrio"/>
    <w:link w:val="AssuntodocomentrioChar"/>
    <w:uiPriority w:val="99"/>
    <w:semiHidden/>
    <w:unhideWhenUsed/>
    <w:rsid w:val="009E30D2"/>
    <w:rPr>
      <w:b/>
      <w:bCs/>
    </w:rPr>
  </w:style>
  <w:style w:type="character" w:customStyle="1" w:styleId="AssuntodocomentrioChar">
    <w:name w:val="Assunto do comentário Char"/>
    <w:basedOn w:val="TextodecomentrioChar"/>
    <w:link w:val="Assuntodocomentrio"/>
    <w:uiPriority w:val="99"/>
    <w:semiHidden/>
    <w:rsid w:val="009E30D2"/>
    <w:rPr>
      <w:b/>
      <w:bCs/>
      <w:sz w:val="20"/>
      <w:szCs w:val="20"/>
    </w:rPr>
  </w:style>
  <w:style w:type="paragraph" w:customStyle="1" w:styleId="TextodeTtulo2">
    <w:name w:val="Texto de Título 2"/>
    <w:basedOn w:val="Normal"/>
    <w:rsid w:val="00836F91"/>
    <w:pPr>
      <w:keepNext/>
      <w:pBdr>
        <w:left w:val="single" w:sz="1" w:space="1" w:color="000000"/>
        <w:bottom w:val="single" w:sz="1" w:space="0" w:color="000000"/>
      </w:pBdr>
      <w:suppressAutoHyphens/>
      <w:spacing w:before="240" w:after="60" w:line="240" w:lineRule="auto"/>
      <w:ind w:firstLine="0"/>
      <w:jc w:val="center"/>
      <w:outlineLvl w:val="0"/>
    </w:pPr>
    <w:rPr>
      <w:rFonts w:ascii="Arial" w:hAnsi="Arial"/>
      <w:b/>
      <w:kern w:val="1"/>
      <w:sz w:val="28"/>
      <w:szCs w:val="20"/>
      <w:lang w:eastAsia="ar-SA"/>
    </w:rPr>
  </w:style>
  <w:style w:type="paragraph" w:customStyle="1" w:styleId="Recuodecorpodetexto21">
    <w:name w:val="Recuo de corpo de texto 21"/>
    <w:basedOn w:val="Normal"/>
    <w:rsid w:val="00452878"/>
    <w:pPr>
      <w:widowControl w:val="0"/>
      <w:suppressAutoHyphens/>
      <w:spacing w:line="240" w:lineRule="auto"/>
      <w:ind w:left="3686" w:firstLine="0"/>
    </w:pPr>
    <w:rPr>
      <w:rFonts w:eastAsia="Lucida Sans Unico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26346">
      <w:bodyDiv w:val="1"/>
      <w:marLeft w:val="0"/>
      <w:marRight w:val="0"/>
      <w:marTop w:val="0"/>
      <w:marBottom w:val="0"/>
      <w:divBdr>
        <w:top w:val="none" w:sz="0" w:space="0" w:color="auto"/>
        <w:left w:val="none" w:sz="0" w:space="0" w:color="auto"/>
        <w:bottom w:val="none" w:sz="0" w:space="0" w:color="auto"/>
        <w:right w:val="none" w:sz="0" w:space="0" w:color="auto"/>
      </w:divBdr>
      <w:divsChild>
        <w:div w:id="1772582411">
          <w:marLeft w:val="0"/>
          <w:marRight w:val="0"/>
          <w:marTop w:val="0"/>
          <w:marBottom w:val="0"/>
          <w:divBdr>
            <w:top w:val="none" w:sz="0" w:space="0" w:color="auto"/>
            <w:left w:val="none" w:sz="0" w:space="0" w:color="auto"/>
            <w:bottom w:val="none" w:sz="0" w:space="0" w:color="auto"/>
            <w:right w:val="none" w:sz="0" w:space="0" w:color="auto"/>
          </w:divBdr>
        </w:div>
        <w:div w:id="1042747994">
          <w:marLeft w:val="0"/>
          <w:marRight w:val="0"/>
          <w:marTop w:val="0"/>
          <w:marBottom w:val="0"/>
          <w:divBdr>
            <w:top w:val="none" w:sz="0" w:space="0" w:color="auto"/>
            <w:left w:val="none" w:sz="0" w:space="0" w:color="auto"/>
            <w:bottom w:val="none" w:sz="0" w:space="0" w:color="auto"/>
            <w:right w:val="none" w:sz="0" w:space="0" w:color="auto"/>
          </w:divBdr>
        </w:div>
      </w:divsChild>
    </w:div>
    <w:div w:id="6764673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ientificofcecon@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lataformabrasil.saude.gov.br"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7AD00-DF2D-4DE9-9386-9F13795F9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743</Words>
  <Characters>4015</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Sthéfanny Azevedo</cp:lastModifiedBy>
  <cp:revision>26</cp:revision>
  <cp:lastPrinted>2019-01-03T19:51:00Z</cp:lastPrinted>
  <dcterms:created xsi:type="dcterms:W3CDTF">2019-01-04T18:40:00Z</dcterms:created>
  <dcterms:modified xsi:type="dcterms:W3CDTF">2019-04-25T15:26:00Z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